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497E" w14:textId="47F9D34B" w:rsidR="00E91EC2" w:rsidRPr="00F1696E" w:rsidRDefault="000B733D" w:rsidP="006C6BD7">
      <w:pPr>
        <w:rPr>
          <w:rFonts w:asciiTheme="majorHAnsi" w:hAnsiTheme="majorHAnsi" w:cs="Times New Roman"/>
          <w:b/>
          <w:lang w:val="el-GR"/>
        </w:rPr>
      </w:pPr>
      <w:r>
        <w:rPr>
          <w:noProof/>
          <w:lang w:eastAsia="en-GB"/>
        </w:rPr>
        <w:drawing>
          <wp:inline distT="0" distB="0" distL="0" distR="0" wp14:anchorId="0CACFFEA" wp14:editId="63E2768B">
            <wp:extent cx="1800000" cy="900000"/>
            <wp:effectExtent l="0" t="0" r="0" b="0"/>
            <wp:docPr id="3" name="Εικόνα 3" descr="Αποτέλεσμα εικόνας για Τμήμα Δημοσιογραφίας &amp; ΜΜΕ Α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Τμήμα Δημοσιογραφίας &amp; ΜΜΕ ΑΠ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2BBED5" wp14:editId="6744E25E">
            <wp:extent cx="2620800" cy="1094400"/>
            <wp:effectExtent l="0" t="0" r="8255" b="0"/>
            <wp:docPr id="5" name="Εικόνα 5" descr="http://jmc.umb.edu.al/wp-content/uploads/2016/01/cropped-JEAN-MONNET-Chair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mc.umb.edu.al/wp-content/uploads/2016/01/cropped-JEAN-MONNET-Chair-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2D0D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06A64410" w14:textId="6ACC5070" w:rsidR="000B733D" w:rsidRPr="000B733D" w:rsidRDefault="000B733D" w:rsidP="006C6BD7">
      <w:pPr>
        <w:jc w:val="center"/>
        <w:rPr>
          <w:rFonts w:ascii="Apple Chancery" w:hAnsi="Apple Chancery" w:cs="Apple Chancery"/>
          <w:b/>
          <w:color w:val="4472C4" w:themeColor="accent1"/>
          <w:sz w:val="28"/>
          <w:szCs w:val="28"/>
          <w:lang w:val="el-GR"/>
        </w:rPr>
      </w:pPr>
      <w:r w:rsidRPr="000B733D">
        <w:rPr>
          <w:rFonts w:ascii="Apple Chancery" w:hAnsi="Apple Chancery" w:cs="Apple Chancery"/>
          <w:b/>
          <w:color w:val="4472C4" w:themeColor="accent1"/>
          <w:sz w:val="28"/>
          <w:szCs w:val="28"/>
          <w:lang w:val="el-GR"/>
        </w:rPr>
        <w:t>European Integration Journalism</w:t>
      </w:r>
    </w:p>
    <w:p w14:paraId="338DC25A" w14:textId="77777777" w:rsidR="000B733D" w:rsidRPr="000B733D" w:rsidRDefault="000B733D" w:rsidP="006C6BD7">
      <w:pPr>
        <w:jc w:val="center"/>
        <w:rPr>
          <w:rFonts w:ascii="Apple Chancery" w:hAnsi="Apple Chancery" w:cs="Apple Chancery"/>
          <w:b/>
          <w:color w:val="4472C4" w:themeColor="accent1"/>
          <w:sz w:val="28"/>
          <w:szCs w:val="28"/>
          <w:lang w:val="el-GR"/>
        </w:rPr>
      </w:pPr>
    </w:p>
    <w:p w14:paraId="6065B46F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3B36DA3D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6F3C8020" w14:textId="77777777" w:rsidR="000B733D" w:rsidRPr="000B733D" w:rsidRDefault="000B733D" w:rsidP="000B733D">
      <w:pPr>
        <w:jc w:val="center"/>
        <w:rPr>
          <w:rFonts w:asciiTheme="majorHAnsi" w:hAnsiTheme="majorHAnsi" w:cs="Tahoma"/>
          <w:sz w:val="28"/>
          <w:szCs w:val="28"/>
          <w:lang w:val="el-GR"/>
        </w:rPr>
      </w:pPr>
      <w:r w:rsidRPr="000B733D">
        <w:rPr>
          <w:rFonts w:asciiTheme="majorHAnsi" w:hAnsiTheme="majorHAnsi" w:cs="Tahoma"/>
          <w:sz w:val="28"/>
          <w:szCs w:val="28"/>
          <w:lang w:val="el-GR"/>
        </w:rPr>
        <w:t>ΣΧΟΛΗ ΠΟΛΙΤΙΚΩΝ ΚΑΙ ΟΙΚΟΝΟΜΙΚΩΝ ΕΠΙΣΤΗΜΩΝ</w:t>
      </w:r>
    </w:p>
    <w:p w14:paraId="7F0C34E5" w14:textId="77777777" w:rsidR="000B733D" w:rsidRPr="000B733D" w:rsidRDefault="000B733D" w:rsidP="000B733D">
      <w:pPr>
        <w:jc w:val="center"/>
        <w:rPr>
          <w:rFonts w:asciiTheme="majorHAnsi" w:hAnsiTheme="majorHAnsi" w:cs="Tahoma"/>
          <w:sz w:val="28"/>
          <w:szCs w:val="28"/>
          <w:lang w:val="el-GR"/>
        </w:rPr>
      </w:pPr>
      <w:r w:rsidRPr="000B733D">
        <w:rPr>
          <w:rFonts w:asciiTheme="majorHAnsi" w:hAnsiTheme="majorHAnsi" w:cs="Tahoma"/>
          <w:sz w:val="28"/>
          <w:szCs w:val="28"/>
          <w:lang w:val="el-GR"/>
        </w:rPr>
        <w:t>ΤΜΗΜΑ ΔΗΜΟΣΙΟΓΡΑΦΙΑΣ ΚΑΙ ΜΕΣΩΝ ΜΑΖΙΚΗΣ ΕΠΙΚΟΙΝΩΝΙΑ</w:t>
      </w:r>
    </w:p>
    <w:p w14:paraId="12563D57" w14:textId="77777777" w:rsidR="000B733D" w:rsidRPr="000B733D" w:rsidRDefault="000B733D" w:rsidP="000B733D">
      <w:pPr>
        <w:jc w:val="center"/>
        <w:rPr>
          <w:rFonts w:asciiTheme="majorHAnsi" w:hAnsiTheme="majorHAnsi" w:cs="Tahoma"/>
          <w:sz w:val="28"/>
          <w:szCs w:val="28"/>
          <w:lang w:val="el-GR"/>
        </w:rPr>
      </w:pPr>
    </w:p>
    <w:p w14:paraId="117BE7BC" w14:textId="77777777" w:rsidR="000B733D" w:rsidRPr="000B733D" w:rsidRDefault="000B733D" w:rsidP="000B733D">
      <w:pPr>
        <w:jc w:val="center"/>
        <w:rPr>
          <w:rFonts w:cs="Tahoma"/>
          <w:sz w:val="28"/>
          <w:szCs w:val="28"/>
          <w:lang w:val="el-GR"/>
        </w:rPr>
      </w:pPr>
    </w:p>
    <w:p w14:paraId="545AA7BC" w14:textId="65DBD3D9" w:rsidR="000B733D" w:rsidRDefault="000B733D" w:rsidP="000B733D">
      <w:pPr>
        <w:jc w:val="center"/>
        <w:rPr>
          <w:rFonts w:cs="Tahoma"/>
          <w:b/>
          <w:sz w:val="28"/>
          <w:szCs w:val="28"/>
          <w:lang w:val="el-GR"/>
        </w:rPr>
      </w:pPr>
      <w:r>
        <w:rPr>
          <w:rFonts w:cs="Tahoma"/>
          <w:b/>
          <w:sz w:val="28"/>
          <w:szCs w:val="28"/>
          <w:lang w:val="el-GR"/>
        </w:rPr>
        <w:t>ΕΠΙΚΟΙΝΩΝΙΑ ΤΗΣ ΕΥΡΩΠΑΙΚΗΣ ΕΝΩΣΗΣ</w:t>
      </w:r>
    </w:p>
    <w:p w14:paraId="15B1CDF6" w14:textId="77777777" w:rsidR="000B733D" w:rsidRPr="000B733D" w:rsidRDefault="000B733D" w:rsidP="000B733D">
      <w:pPr>
        <w:jc w:val="center"/>
        <w:rPr>
          <w:rFonts w:asciiTheme="majorHAnsi" w:hAnsiTheme="majorHAnsi" w:cs="Tahoma"/>
          <w:sz w:val="28"/>
          <w:szCs w:val="28"/>
          <w:lang w:val="el-GR"/>
        </w:rPr>
      </w:pPr>
      <w:r w:rsidRPr="000B733D">
        <w:rPr>
          <w:rFonts w:asciiTheme="majorHAnsi" w:hAnsiTheme="majorHAnsi" w:cs="Tahoma"/>
          <w:sz w:val="28"/>
          <w:szCs w:val="28"/>
          <w:lang w:val="el-GR"/>
        </w:rPr>
        <w:t>ΠΛΗΡΟΦΟΡΙΕΣ, ΒΙΒΛΙΟΓΡΑΦΙΑ ΚΑΙ ΟΡΓΑΝΩΣΗ ΜΑΘΗΜΑΤΟΣ</w:t>
      </w:r>
    </w:p>
    <w:p w14:paraId="61370678" w14:textId="77777777" w:rsidR="000B733D" w:rsidRPr="000B733D" w:rsidRDefault="000B733D" w:rsidP="000B733D">
      <w:pPr>
        <w:jc w:val="center"/>
        <w:rPr>
          <w:rFonts w:asciiTheme="majorHAnsi" w:hAnsiTheme="majorHAnsi" w:cs="Tahoma"/>
          <w:sz w:val="28"/>
          <w:szCs w:val="28"/>
          <w:lang w:val="el-GR"/>
        </w:rPr>
      </w:pPr>
    </w:p>
    <w:p w14:paraId="17001AF7" w14:textId="77777777" w:rsidR="000B733D" w:rsidRPr="000B733D" w:rsidRDefault="000B733D" w:rsidP="000B733D">
      <w:pPr>
        <w:jc w:val="center"/>
        <w:rPr>
          <w:rFonts w:asciiTheme="majorHAnsi" w:hAnsiTheme="majorHAnsi" w:cs="Tahoma"/>
          <w:sz w:val="28"/>
          <w:szCs w:val="28"/>
          <w:lang w:val="el-GR"/>
        </w:rPr>
      </w:pPr>
      <w:r w:rsidRPr="000B733D">
        <w:rPr>
          <w:rFonts w:asciiTheme="majorHAnsi" w:hAnsiTheme="majorHAnsi" w:cs="Tahoma"/>
          <w:sz w:val="28"/>
          <w:szCs w:val="28"/>
          <w:u w:val="single"/>
          <w:lang w:val="el-GR"/>
        </w:rPr>
        <w:t>Διδάσκων</w:t>
      </w:r>
      <w:r w:rsidRPr="000B733D">
        <w:rPr>
          <w:rFonts w:asciiTheme="majorHAnsi" w:hAnsiTheme="majorHAnsi" w:cs="Tahoma"/>
          <w:sz w:val="28"/>
          <w:szCs w:val="28"/>
          <w:lang w:val="el-GR"/>
        </w:rPr>
        <w:t>:</w:t>
      </w:r>
    </w:p>
    <w:p w14:paraId="7A172262" w14:textId="77777777" w:rsidR="000B733D" w:rsidRPr="000B733D" w:rsidRDefault="000B733D" w:rsidP="000B733D">
      <w:pPr>
        <w:jc w:val="center"/>
        <w:rPr>
          <w:rFonts w:asciiTheme="majorHAnsi" w:hAnsiTheme="majorHAnsi" w:cs="Tahoma"/>
          <w:sz w:val="28"/>
          <w:szCs w:val="28"/>
          <w:lang w:val="el-GR"/>
        </w:rPr>
      </w:pPr>
      <w:r w:rsidRPr="000B733D">
        <w:rPr>
          <w:rFonts w:asciiTheme="majorHAnsi" w:hAnsiTheme="majorHAnsi" w:cs="Tahoma"/>
          <w:sz w:val="28"/>
          <w:szCs w:val="28"/>
          <w:lang w:val="el-GR"/>
        </w:rPr>
        <w:t>Χρήστος Φραγκονικολόπουλος</w:t>
      </w:r>
    </w:p>
    <w:p w14:paraId="648F13B1" w14:textId="77777777" w:rsidR="000B733D" w:rsidRPr="000B733D" w:rsidRDefault="000B733D" w:rsidP="000B733D">
      <w:pPr>
        <w:tabs>
          <w:tab w:val="left" w:pos="2700"/>
        </w:tabs>
        <w:jc w:val="center"/>
        <w:rPr>
          <w:rFonts w:asciiTheme="majorHAnsi" w:hAnsiTheme="majorHAnsi" w:cs="Tahoma"/>
          <w:sz w:val="28"/>
          <w:szCs w:val="28"/>
          <w:lang w:val="el-GR"/>
        </w:rPr>
      </w:pPr>
      <w:r w:rsidRPr="000B733D">
        <w:rPr>
          <w:rFonts w:asciiTheme="majorHAnsi" w:hAnsiTheme="majorHAnsi" w:cs="Tahoma"/>
          <w:sz w:val="28"/>
          <w:szCs w:val="28"/>
          <w:lang w:val="el-GR"/>
        </w:rPr>
        <w:t>αν. Καθηγητής</w:t>
      </w:r>
    </w:p>
    <w:p w14:paraId="5FF36483" w14:textId="77777777" w:rsidR="000B733D" w:rsidRPr="000B733D" w:rsidRDefault="000B733D" w:rsidP="000B733D">
      <w:pPr>
        <w:tabs>
          <w:tab w:val="left" w:pos="2700"/>
        </w:tabs>
        <w:jc w:val="center"/>
        <w:rPr>
          <w:rFonts w:asciiTheme="majorHAnsi" w:hAnsiTheme="majorHAnsi" w:cs="Tahoma"/>
          <w:sz w:val="28"/>
          <w:szCs w:val="28"/>
          <w:lang w:val="el-GR"/>
        </w:rPr>
      </w:pPr>
      <w:r w:rsidRPr="000B733D">
        <w:rPr>
          <w:rFonts w:asciiTheme="majorHAnsi" w:hAnsiTheme="majorHAnsi" w:cs="Tahoma"/>
          <w:sz w:val="28"/>
          <w:szCs w:val="28"/>
          <w:lang w:val="el-GR"/>
        </w:rPr>
        <w:t xml:space="preserve">Κάτοχος της Έδρας </w:t>
      </w:r>
      <w:r w:rsidRPr="000B733D">
        <w:rPr>
          <w:rFonts w:asciiTheme="majorHAnsi" w:hAnsiTheme="majorHAnsi" w:cs="Tahoma"/>
          <w:sz w:val="28"/>
          <w:szCs w:val="28"/>
          <w:lang w:val="en-US"/>
        </w:rPr>
        <w:t>Jean</w:t>
      </w:r>
      <w:r w:rsidRPr="000B733D">
        <w:rPr>
          <w:rFonts w:asciiTheme="majorHAnsi" w:hAnsiTheme="majorHAnsi" w:cs="Tahoma"/>
          <w:sz w:val="28"/>
          <w:szCs w:val="28"/>
          <w:lang w:val="el-GR"/>
        </w:rPr>
        <w:t xml:space="preserve"> </w:t>
      </w:r>
      <w:r w:rsidRPr="000B733D">
        <w:rPr>
          <w:rFonts w:asciiTheme="majorHAnsi" w:hAnsiTheme="majorHAnsi" w:cs="Tahoma"/>
          <w:sz w:val="28"/>
          <w:szCs w:val="28"/>
          <w:lang w:val="en-US"/>
        </w:rPr>
        <w:t>Monnet</w:t>
      </w:r>
      <w:r w:rsidRPr="000B733D">
        <w:rPr>
          <w:rFonts w:asciiTheme="majorHAnsi" w:hAnsiTheme="majorHAnsi" w:cs="Tahoma"/>
          <w:sz w:val="28"/>
          <w:szCs w:val="28"/>
          <w:lang w:val="el-GR"/>
        </w:rPr>
        <w:t xml:space="preserve"> </w:t>
      </w:r>
      <w:r w:rsidRPr="000B733D">
        <w:rPr>
          <w:rFonts w:asciiTheme="majorHAnsi" w:hAnsiTheme="majorHAnsi" w:cs="Tahoma"/>
          <w:sz w:val="28"/>
          <w:szCs w:val="28"/>
        </w:rPr>
        <w:t>European</w:t>
      </w:r>
      <w:r w:rsidRPr="000B733D">
        <w:rPr>
          <w:rFonts w:asciiTheme="majorHAnsi" w:hAnsiTheme="majorHAnsi" w:cs="Tahoma"/>
          <w:sz w:val="28"/>
          <w:szCs w:val="28"/>
          <w:lang w:val="el-GR"/>
        </w:rPr>
        <w:t xml:space="preserve"> </w:t>
      </w:r>
      <w:r w:rsidRPr="000B733D">
        <w:rPr>
          <w:rFonts w:asciiTheme="majorHAnsi" w:hAnsiTheme="majorHAnsi" w:cs="Tahoma"/>
          <w:sz w:val="28"/>
          <w:szCs w:val="28"/>
        </w:rPr>
        <w:t>Integration</w:t>
      </w:r>
      <w:r w:rsidRPr="000B733D">
        <w:rPr>
          <w:rFonts w:asciiTheme="majorHAnsi" w:hAnsiTheme="majorHAnsi" w:cs="Tahoma"/>
          <w:sz w:val="28"/>
          <w:szCs w:val="28"/>
          <w:lang w:val="el-GR"/>
        </w:rPr>
        <w:t xml:space="preserve"> </w:t>
      </w:r>
      <w:r w:rsidRPr="000B733D">
        <w:rPr>
          <w:rFonts w:asciiTheme="majorHAnsi" w:hAnsiTheme="majorHAnsi" w:cs="Tahoma"/>
          <w:sz w:val="28"/>
          <w:szCs w:val="28"/>
        </w:rPr>
        <w:t>Journalism</w:t>
      </w:r>
    </w:p>
    <w:p w14:paraId="1763CF0F" w14:textId="77777777" w:rsidR="000B733D" w:rsidRPr="000B733D" w:rsidRDefault="000B733D" w:rsidP="000B733D">
      <w:pPr>
        <w:tabs>
          <w:tab w:val="left" w:pos="2700"/>
        </w:tabs>
        <w:jc w:val="center"/>
        <w:rPr>
          <w:rFonts w:asciiTheme="majorHAnsi" w:hAnsiTheme="majorHAnsi" w:cs="Tahoma"/>
          <w:sz w:val="28"/>
          <w:szCs w:val="28"/>
          <w:lang w:val="el-GR"/>
        </w:rPr>
      </w:pPr>
      <w:r w:rsidRPr="000B733D">
        <w:rPr>
          <w:rFonts w:asciiTheme="majorHAnsi" w:hAnsiTheme="majorHAnsi" w:cs="Tahoma"/>
          <w:sz w:val="28"/>
          <w:szCs w:val="28"/>
        </w:rPr>
        <w:t>chfragk</w:t>
      </w:r>
      <w:r w:rsidRPr="000B733D">
        <w:rPr>
          <w:rFonts w:asciiTheme="majorHAnsi" w:hAnsiTheme="majorHAnsi" w:cs="Tahoma"/>
          <w:sz w:val="28"/>
          <w:szCs w:val="28"/>
          <w:lang w:val="el-GR"/>
        </w:rPr>
        <w:t>@</w:t>
      </w:r>
      <w:r w:rsidRPr="000B733D">
        <w:rPr>
          <w:rFonts w:asciiTheme="majorHAnsi" w:hAnsiTheme="majorHAnsi" w:cs="Tahoma"/>
          <w:sz w:val="28"/>
          <w:szCs w:val="28"/>
          <w:lang w:val="en-US"/>
        </w:rPr>
        <w:t>jour</w:t>
      </w:r>
      <w:r w:rsidRPr="000B733D">
        <w:rPr>
          <w:rFonts w:asciiTheme="majorHAnsi" w:hAnsiTheme="majorHAnsi" w:cs="Tahoma"/>
          <w:sz w:val="28"/>
          <w:szCs w:val="28"/>
          <w:lang w:val="el-GR"/>
        </w:rPr>
        <w:t>.</w:t>
      </w:r>
      <w:r w:rsidRPr="000B733D">
        <w:rPr>
          <w:rFonts w:asciiTheme="majorHAnsi" w:hAnsiTheme="majorHAnsi" w:cs="Tahoma"/>
          <w:sz w:val="28"/>
          <w:szCs w:val="28"/>
          <w:lang w:val="en-US"/>
        </w:rPr>
        <w:t>auth</w:t>
      </w:r>
      <w:r w:rsidRPr="000B733D">
        <w:rPr>
          <w:rFonts w:asciiTheme="majorHAnsi" w:hAnsiTheme="majorHAnsi" w:cs="Tahoma"/>
          <w:sz w:val="28"/>
          <w:szCs w:val="28"/>
          <w:lang w:val="el-GR"/>
        </w:rPr>
        <w:t>.</w:t>
      </w:r>
      <w:r w:rsidRPr="000B733D">
        <w:rPr>
          <w:rFonts w:asciiTheme="majorHAnsi" w:hAnsiTheme="majorHAnsi" w:cs="Tahoma"/>
          <w:sz w:val="28"/>
          <w:szCs w:val="28"/>
          <w:lang w:val="en-US"/>
        </w:rPr>
        <w:t>gr</w:t>
      </w:r>
    </w:p>
    <w:p w14:paraId="6B0B2147" w14:textId="77777777" w:rsidR="000B733D" w:rsidRPr="000B733D" w:rsidRDefault="000B733D" w:rsidP="000B733D">
      <w:pPr>
        <w:jc w:val="center"/>
        <w:rPr>
          <w:rFonts w:asciiTheme="majorHAnsi" w:eastAsia="Times New Roman" w:hAnsiTheme="majorHAnsi" w:cs="Arial"/>
          <w:sz w:val="28"/>
          <w:szCs w:val="28"/>
          <w:lang w:val="el-GR" w:eastAsia="el-GR"/>
        </w:rPr>
      </w:pPr>
      <w:r w:rsidRPr="000B733D">
        <w:rPr>
          <w:rFonts w:asciiTheme="majorHAnsi" w:eastAsia="Times New Roman" w:hAnsiTheme="majorHAnsi" w:cs="Arial"/>
          <w:bCs/>
          <w:sz w:val="28"/>
          <w:szCs w:val="28"/>
          <w:lang w:eastAsia="el-GR"/>
        </w:rPr>
        <w:t>tel</w:t>
      </w:r>
      <w:r w:rsidRPr="000B733D">
        <w:rPr>
          <w:rFonts w:asciiTheme="majorHAnsi" w:eastAsia="Times New Roman" w:hAnsiTheme="majorHAnsi" w:cs="Arial"/>
          <w:bCs/>
          <w:sz w:val="28"/>
          <w:szCs w:val="28"/>
          <w:lang w:val="el-GR" w:eastAsia="el-GR"/>
        </w:rPr>
        <w:t>: 2310.991979</w:t>
      </w:r>
    </w:p>
    <w:p w14:paraId="3D5B085E" w14:textId="0790C242" w:rsidR="000B733D" w:rsidRPr="0049468A" w:rsidRDefault="00B2473A" w:rsidP="000B733D">
      <w:pPr>
        <w:jc w:val="center"/>
        <w:rPr>
          <w:rFonts w:asciiTheme="majorHAnsi" w:eastAsia="Times New Roman" w:hAnsiTheme="majorHAnsi" w:cs="Arial"/>
          <w:bCs/>
          <w:sz w:val="28"/>
          <w:szCs w:val="28"/>
          <w:lang w:val="el-GR" w:eastAsia="el-GR"/>
        </w:rPr>
      </w:pPr>
      <w:hyperlink r:id="rId10" w:history="1">
        <w:r w:rsidR="000B733D" w:rsidRPr="00332EBC">
          <w:rPr>
            <w:rStyle w:val="Hyperlink"/>
            <w:rFonts w:asciiTheme="majorHAnsi" w:eastAsia="Times New Roman" w:hAnsiTheme="majorHAnsi" w:cs="Arial"/>
            <w:bCs/>
            <w:sz w:val="28"/>
            <w:szCs w:val="28"/>
            <w:lang w:eastAsia="el-GR"/>
          </w:rPr>
          <w:t>https</w:t>
        </w:r>
        <w:r w:rsidR="000B733D" w:rsidRPr="00332EBC">
          <w:rPr>
            <w:rStyle w:val="Hyperlink"/>
            <w:rFonts w:asciiTheme="majorHAnsi" w:eastAsia="Times New Roman" w:hAnsiTheme="majorHAnsi" w:cs="Arial"/>
            <w:bCs/>
            <w:sz w:val="28"/>
            <w:szCs w:val="28"/>
            <w:lang w:val="el-GR" w:eastAsia="el-GR"/>
          </w:rPr>
          <w:t>://</w:t>
        </w:r>
        <w:proofErr w:type="spellStart"/>
        <w:r w:rsidR="000B733D" w:rsidRPr="00332EBC">
          <w:rPr>
            <w:rStyle w:val="Hyperlink"/>
            <w:rFonts w:asciiTheme="majorHAnsi" w:eastAsia="Times New Roman" w:hAnsiTheme="majorHAnsi" w:cs="Arial"/>
            <w:bCs/>
            <w:sz w:val="28"/>
            <w:szCs w:val="28"/>
            <w:lang w:eastAsia="el-GR"/>
          </w:rPr>
          <w:t>auth</w:t>
        </w:r>
        <w:proofErr w:type="spellEnd"/>
        <w:r w:rsidR="000B733D" w:rsidRPr="00332EBC">
          <w:rPr>
            <w:rStyle w:val="Hyperlink"/>
            <w:rFonts w:asciiTheme="majorHAnsi" w:eastAsia="Times New Roman" w:hAnsiTheme="majorHAnsi" w:cs="Arial"/>
            <w:bCs/>
            <w:sz w:val="28"/>
            <w:szCs w:val="28"/>
            <w:lang w:val="el-GR" w:eastAsia="el-GR"/>
          </w:rPr>
          <w:t>.</w:t>
        </w:r>
        <w:r w:rsidR="000B733D" w:rsidRPr="00332EBC">
          <w:rPr>
            <w:rStyle w:val="Hyperlink"/>
            <w:rFonts w:asciiTheme="majorHAnsi" w:eastAsia="Times New Roman" w:hAnsiTheme="majorHAnsi" w:cs="Arial"/>
            <w:bCs/>
            <w:sz w:val="28"/>
            <w:szCs w:val="28"/>
            <w:lang w:eastAsia="el-GR"/>
          </w:rPr>
          <w:t>academia</w:t>
        </w:r>
        <w:r w:rsidR="000B733D" w:rsidRPr="00332EBC">
          <w:rPr>
            <w:rStyle w:val="Hyperlink"/>
            <w:rFonts w:asciiTheme="majorHAnsi" w:eastAsia="Times New Roman" w:hAnsiTheme="majorHAnsi" w:cs="Arial"/>
            <w:bCs/>
            <w:sz w:val="28"/>
            <w:szCs w:val="28"/>
            <w:lang w:val="el-GR" w:eastAsia="el-GR"/>
          </w:rPr>
          <w:t>.</w:t>
        </w:r>
        <w:proofErr w:type="spellStart"/>
        <w:r w:rsidR="000B733D" w:rsidRPr="00332EBC">
          <w:rPr>
            <w:rStyle w:val="Hyperlink"/>
            <w:rFonts w:asciiTheme="majorHAnsi" w:eastAsia="Times New Roman" w:hAnsiTheme="majorHAnsi" w:cs="Arial"/>
            <w:bCs/>
            <w:sz w:val="28"/>
            <w:szCs w:val="28"/>
            <w:lang w:eastAsia="el-GR"/>
          </w:rPr>
          <w:t>edu</w:t>
        </w:r>
        <w:proofErr w:type="spellEnd"/>
        <w:r w:rsidR="000B733D" w:rsidRPr="00332EBC">
          <w:rPr>
            <w:rStyle w:val="Hyperlink"/>
            <w:rFonts w:asciiTheme="majorHAnsi" w:eastAsia="Times New Roman" w:hAnsiTheme="majorHAnsi" w:cs="Arial"/>
            <w:bCs/>
            <w:sz w:val="28"/>
            <w:szCs w:val="28"/>
            <w:lang w:val="el-GR" w:eastAsia="el-GR"/>
          </w:rPr>
          <w:t>/</w:t>
        </w:r>
        <w:proofErr w:type="spellStart"/>
        <w:r w:rsidR="000B733D" w:rsidRPr="00332EBC">
          <w:rPr>
            <w:rStyle w:val="Hyperlink"/>
            <w:rFonts w:asciiTheme="majorHAnsi" w:eastAsia="Times New Roman" w:hAnsiTheme="majorHAnsi" w:cs="Arial"/>
            <w:bCs/>
            <w:sz w:val="28"/>
            <w:szCs w:val="28"/>
            <w:lang w:eastAsia="el-GR"/>
          </w:rPr>
          <w:t>ChristosFrangonikolopoulos</w:t>
        </w:r>
        <w:proofErr w:type="spellEnd"/>
      </w:hyperlink>
    </w:p>
    <w:p w14:paraId="25088ECA" w14:textId="5BAD94A8" w:rsidR="000B733D" w:rsidRPr="000B733D" w:rsidRDefault="000B733D" w:rsidP="000B733D">
      <w:pPr>
        <w:jc w:val="center"/>
        <w:rPr>
          <w:rFonts w:asciiTheme="majorHAnsi" w:eastAsia="Times New Roman" w:hAnsiTheme="majorHAnsi" w:cs="Arial"/>
          <w:sz w:val="28"/>
          <w:szCs w:val="28"/>
          <w:lang w:val="el-GR" w:eastAsia="el-GR"/>
        </w:rPr>
      </w:pPr>
      <w:r w:rsidRPr="000B733D">
        <w:rPr>
          <w:rFonts w:asciiTheme="majorHAnsi" w:eastAsia="Times New Roman" w:hAnsiTheme="majorHAnsi" w:cs="Arial"/>
          <w:sz w:val="28"/>
          <w:szCs w:val="28"/>
          <w:lang w:val="el-GR" w:eastAsia="el-GR"/>
        </w:rPr>
        <w:br/>
      </w:r>
    </w:p>
    <w:p w14:paraId="1AF431AB" w14:textId="49EB9EEB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7541A597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727A91AE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6333BBEA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52BCFC03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371CF088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6C446B65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17D8E14D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7648181E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46D22C3C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54478131" w14:textId="77777777" w:rsidR="000B733D" w:rsidRDefault="000B733D" w:rsidP="000B733D">
      <w:pPr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56341B3A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28056586" w14:textId="77777777" w:rsidR="000B733D" w:rsidRDefault="000B733D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38C7F9F0" w14:textId="77777777" w:rsidR="000B733D" w:rsidRDefault="000B733D" w:rsidP="000B733D">
      <w:pPr>
        <w:rPr>
          <w:rFonts w:asciiTheme="majorHAnsi" w:hAnsiTheme="majorHAnsi" w:cs="Times New Roman"/>
          <w:b/>
          <w:sz w:val="28"/>
          <w:szCs w:val="28"/>
          <w:lang w:val="el-GR"/>
        </w:rPr>
      </w:pPr>
    </w:p>
    <w:p w14:paraId="14181233" w14:textId="00E18FD9" w:rsidR="00324A5A" w:rsidRPr="00F1696E" w:rsidRDefault="00205B1E" w:rsidP="006C6BD7">
      <w:pPr>
        <w:jc w:val="center"/>
        <w:rPr>
          <w:rFonts w:asciiTheme="majorHAnsi" w:hAnsiTheme="majorHAnsi" w:cs="Times New Roman"/>
          <w:b/>
          <w:sz w:val="28"/>
          <w:szCs w:val="28"/>
          <w:lang w:val="el-GR"/>
        </w:rPr>
      </w:pPr>
      <w:r w:rsidRPr="00F1696E">
        <w:rPr>
          <w:rFonts w:asciiTheme="majorHAnsi" w:hAnsiTheme="majorHAnsi" w:cs="Times New Roman"/>
          <w:b/>
          <w:sz w:val="28"/>
          <w:szCs w:val="28"/>
          <w:lang w:val="el-GR"/>
        </w:rPr>
        <w:lastRenderedPageBreak/>
        <w:t>Διδακτικές Ενότητες</w:t>
      </w:r>
    </w:p>
    <w:p w14:paraId="7A7EDB55" w14:textId="77777777" w:rsidR="00324A5A" w:rsidRPr="00F1696E" w:rsidRDefault="00324A5A">
      <w:pPr>
        <w:rPr>
          <w:rFonts w:asciiTheme="majorHAnsi" w:hAnsiTheme="majorHAnsi" w:cs="Times New Roman"/>
          <w:lang w:val="el-GR"/>
        </w:rPr>
      </w:pPr>
    </w:p>
    <w:p w14:paraId="4CEBF46A" w14:textId="77777777" w:rsidR="00205B1E" w:rsidRPr="00F1696E" w:rsidRDefault="00205B1E" w:rsidP="00C0315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lang w:val="el-GR"/>
        </w:rPr>
      </w:pPr>
      <w:r w:rsidRPr="00F1696E">
        <w:rPr>
          <w:rFonts w:asciiTheme="majorHAnsi" w:hAnsiTheme="majorHAnsi" w:cs="Times New Roman"/>
          <w:b/>
          <w:lang w:val="el-GR"/>
        </w:rPr>
        <w:t>Εισαγωγικά</w:t>
      </w:r>
    </w:p>
    <w:p w14:paraId="130C727C" w14:textId="77777777" w:rsidR="00205B1E" w:rsidRPr="00F1696E" w:rsidRDefault="00205B1E" w:rsidP="00205B1E">
      <w:pPr>
        <w:pStyle w:val="ListParagraph"/>
        <w:numPr>
          <w:ilvl w:val="0"/>
          <w:numId w:val="9"/>
        </w:numPr>
        <w:ind w:left="1040" w:right="624"/>
        <w:rPr>
          <w:rFonts w:asciiTheme="majorHAnsi" w:hAnsiTheme="majorHAnsi" w:cs="Times New Roman"/>
          <w:lang w:val="el-GR"/>
        </w:rPr>
      </w:pPr>
      <w:r w:rsidRPr="00F1696E">
        <w:rPr>
          <w:rFonts w:asciiTheme="majorHAnsi" w:hAnsiTheme="majorHAnsi" w:cs="Times New Roman"/>
          <w:lang w:val="el-GR"/>
        </w:rPr>
        <w:t>Στόχοι και μαθησιακά αποτελέσματα</w:t>
      </w:r>
    </w:p>
    <w:p w14:paraId="5F90A8B5" w14:textId="77777777" w:rsidR="00205B1E" w:rsidRPr="00F1696E" w:rsidRDefault="00205B1E" w:rsidP="00205B1E">
      <w:pPr>
        <w:pStyle w:val="ListParagraph"/>
        <w:numPr>
          <w:ilvl w:val="0"/>
          <w:numId w:val="9"/>
        </w:numPr>
        <w:ind w:left="1040" w:right="624"/>
        <w:rPr>
          <w:rFonts w:asciiTheme="majorHAnsi" w:hAnsiTheme="majorHAnsi" w:cs="Times New Roman"/>
          <w:lang w:val="el-GR"/>
        </w:rPr>
      </w:pPr>
      <w:r w:rsidRPr="00F1696E">
        <w:rPr>
          <w:rFonts w:asciiTheme="majorHAnsi" w:hAnsiTheme="majorHAnsi" w:cs="Times New Roman"/>
          <w:lang w:val="el-GR"/>
        </w:rPr>
        <w:t>Προσέγγιση και εννοιολογικό πλαίσιο του μαθήματος</w:t>
      </w:r>
    </w:p>
    <w:p w14:paraId="4BA5014B" w14:textId="77777777" w:rsidR="00205B1E" w:rsidRPr="00F1696E" w:rsidRDefault="00205B1E" w:rsidP="00205B1E">
      <w:pPr>
        <w:pStyle w:val="ListParagraph"/>
        <w:numPr>
          <w:ilvl w:val="0"/>
          <w:numId w:val="9"/>
        </w:numPr>
        <w:ind w:left="1040" w:right="624"/>
        <w:rPr>
          <w:rFonts w:asciiTheme="majorHAnsi" w:hAnsiTheme="majorHAnsi" w:cs="Times New Roman"/>
          <w:lang w:val="el-GR"/>
        </w:rPr>
      </w:pPr>
      <w:r w:rsidRPr="00F1696E">
        <w:rPr>
          <w:rFonts w:asciiTheme="majorHAnsi" w:hAnsiTheme="majorHAnsi" w:cs="Times New Roman"/>
          <w:lang w:val="el-GR"/>
        </w:rPr>
        <w:t>Ιστορία και εξέλιξη της Ευρωπαϊκής Ένωσης</w:t>
      </w:r>
    </w:p>
    <w:p w14:paraId="34A813E2" w14:textId="41363F28" w:rsidR="00F1696E" w:rsidRPr="00F1696E" w:rsidRDefault="00205B1E" w:rsidP="00F1696E">
      <w:pPr>
        <w:pStyle w:val="ListParagraph"/>
        <w:numPr>
          <w:ilvl w:val="0"/>
          <w:numId w:val="9"/>
        </w:numPr>
        <w:ind w:left="1040" w:right="624"/>
        <w:rPr>
          <w:rFonts w:asciiTheme="majorHAnsi" w:hAnsiTheme="majorHAnsi" w:cs="Times New Roman"/>
          <w:lang w:val="el-GR"/>
        </w:rPr>
      </w:pPr>
      <w:r w:rsidRPr="00F1696E">
        <w:rPr>
          <w:rFonts w:asciiTheme="majorHAnsi" w:hAnsiTheme="majorHAnsi" w:cs="Times New Roman"/>
          <w:lang w:val="el-GR"/>
        </w:rPr>
        <w:t xml:space="preserve">Η Ευρωπαϊκή Ένωση σήμερα: προοπτικές και προβλήματα </w:t>
      </w:r>
    </w:p>
    <w:p w14:paraId="7BDE5DA7" w14:textId="77777777" w:rsidR="00205B1E" w:rsidRPr="00F1696E" w:rsidRDefault="00205B1E" w:rsidP="00205B1E">
      <w:pPr>
        <w:ind w:right="567"/>
        <w:rPr>
          <w:rFonts w:asciiTheme="majorHAnsi" w:hAnsiTheme="majorHAnsi" w:cs="Times New Roman"/>
          <w:lang w:val="el-GR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26CEF" w:rsidRPr="00F1696E" w14:paraId="50B510D2" w14:textId="77777777" w:rsidTr="00F16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212A79C" w14:textId="77777777" w:rsidR="00324A5A" w:rsidRPr="00F1696E" w:rsidRDefault="00324A5A" w:rsidP="00E26CEF">
            <w:pPr>
              <w:ind w:left="360"/>
              <w:jc w:val="center"/>
              <w:rPr>
                <w:rFonts w:asciiTheme="majorHAnsi" w:hAnsiTheme="majorHAnsi" w:cs="Times New Roman"/>
                <w:i/>
                <w:lang w:val="el-GR"/>
              </w:rPr>
            </w:pPr>
            <w:r w:rsidRPr="00F1696E">
              <w:rPr>
                <w:rFonts w:asciiTheme="majorHAnsi" w:hAnsiTheme="majorHAnsi" w:cs="Times New Roman"/>
                <w:i/>
                <w:lang w:val="el-GR"/>
              </w:rPr>
              <w:t>Βιβλιογραφικές Πηγές</w:t>
            </w:r>
          </w:p>
        </w:tc>
      </w:tr>
      <w:tr w:rsidR="00E26CEF" w:rsidRPr="0049468A" w14:paraId="08096C68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D531996" w14:textId="77777777" w:rsidR="00324A5A" w:rsidRPr="00F1696E" w:rsidRDefault="00324A5A" w:rsidP="003456E1">
            <w:pPr>
              <w:ind w:left="36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Glencross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  <w:t xml:space="preserve">, </w:t>
            </w:r>
            <w:r w:rsidRPr="00F1696E">
              <w:rPr>
                <w:rFonts w:asciiTheme="majorHAnsi" w:hAnsiTheme="majorHAnsi" w:cs="Times New Roman"/>
                <w:b w:val="0"/>
                <w:i/>
                <w:sz w:val="22"/>
                <w:szCs w:val="22"/>
                <w:lang w:val="el-GR"/>
              </w:rPr>
              <w:t>Η πολιτική της Ευρωπαϊκής Ολοκλήρωσης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  <w:t>, Σιδέρης, Αθήνα, 2015</w:t>
            </w:r>
          </w:p>
        </w:tc>
      </w:tr>
      <w:tr w:rsidR="00E26CEF" w:rsidRPr="0049468A" w14:paraId="00ADF722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C908E3F" w14:textId="77777777" w:rsidR="00324A5A" w:rsidRPr="00F1696E" w:rsidRDefault="00324A5A" w:rsidP="003456E1">
            <w:pPr>
              <w:ind w:left="36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Guy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Verhofstadt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  <w:t xml:space="preserve">, </w:t>
            </w:r>
            <w:r w:rsidRPr="00F1696E">
              <w:rPr>
                <w:rFonts w:asciiTheme="majorHAnsi" w:hAnsiTheme="majorHAnsi" w:cs="Times New Roman"/>
                <w:b w:val="0"/>
                <w:i/>
                <w:sz w:val="22"/>
                <w:szCs w:val="22"/>
                <w:lang w:val="el-GR"/>
              </w:rPr>
              <w:t>Η ασθένεια της Ευρώ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  <w:t>πης, Παπαδόπουλος, Αθήνα, 2016</w:t>
            </w:r>
          </w:p>
        </w:tc>
      </w:tr>
      <w:tr w:rsidR="00E26CEF" w:rsidRPr="0049468A" w14:paraId="564CBDF6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CEE8ABA" w14:textId="6EDEDBEB" w:rsidR="00324A5A" w:rsidRPr="00F1696E" w:rsidRDefault="00324A5A" w:rsidP="003456E1">
            <w:pPr>
              <w:ind w:left="36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  <w:t xml:space="preserve">Λ. Τσούκαλης, </w:t>
            </w:r>
            <w:r w:rsidRPr="00F1696E">
              <w:rPr>
                <w:rFonts w:asciiTheme="majorHAnsi" w:hAnsiTheme="majorHAnsi" w:cs="Times New Roman"/>
                <w:b w:val="0"/>
                <w:i/>
                <w:sz w:val="22"/>
                <w:szCs w:val="22"/>
                <w:lang w:val="el-GR"/>
              </w:rPr>
              <w:t>Υπεράσπιση της Ευρώπης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  <w:t>, Παπαδόπουλος, Αθήνα, 2016</w:t>
            </w:r>
          </w:p>
        </w:tc>
      </w:tr>
    </w:tbl>
    <w:p w14:paraId="27E0AF79" w14:textId="61E38FDB" w:rsidR="00205B1E" w:rsidRDefault="00205B1E" w:rsidP="00E26CEF">
      <w:pPr>
        <w:ind w:left="360" w:right="567"/>
        <w:jc w:val="both"/>
        <w:rPr>
          <w:rFonts w:asciiTheme="majorHAnsi" w:hAnsiTheme="majorHAnsi" w:cs="Times New Roman"/>
          <w:lang w:val="el-GR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696E" w:rsidRPr="00F1696E" w14:paraId="2DBD451E" w14:textId="77777777" w:rsidTr="00F16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BDD8ED4" w14:textId="6CDC7EC5" w:rsidR="00F1696E" w:rsidRPr="00F1696E" w:rsidRDefault="00F1696E" w:rsidP="00F1696E">
            <w:pPr>
              <w:jc w:val="center"/>
              <w:rPr>
                <w:rFonts w:asciiTheme="majorHAnsi" w:hAnsiTheme="majorHAnsi" w:cs="Times New Roman"/>
                <w:lang w:val="el-GR"/>
              </w:rPr>
            </w:pPr>
            <w:r w:rsidRPr="00F1696E">
              <w:rPr>
                <w:rFonts w:asciiTheme="majorHAnsi" w:hAnsiTheme="majorHAnsi" w:cs="Times New Roman"/>
                <w:lang w:val="el-GR"/>
              </w:rPr>
              <w:t>Προσοχή:</w:t>
            </w:r>
          </w:p>
        </w:tc>
      </w:tr>
      <w:tr w:rsidR="00F1696E" w:rsidRPr="0049468A" w14:paraId="1F7D7E19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D8C78F7" w14:textId="77777777" w:rsidR="00F1696E" w:rsidRDefault="00F1696E" w:rsidP="00F1696E">
            <w:pPr>
              <w:jc w:val="center"/>
              <w:rPr>
                <w:rFonts w:asciiTheme="majorHAnsi" w:hAnsiTheme="majorHAnsi" w:cs="Times New Roman"/>
                <w:i/>
                <w:lang w:val="el-GR"/>
              </w:rPr>
            </w:pPr>
            <w:r w:rsidRPr="00F1696E">
              <w:rPr>
                <w:rFonts w:asciiTheme="majorHAnsi" w:hAnsiTheme="majorHAnsi" w:cs="Times New Roman"/>
                <w:i/>
                <w:lang w:val="el-GR"/>
              </w:rPr>
              <w:t>Μέθοδοι Διδασκαλίας</w:t>
            </w:r>
          </w:p>
          <w:p w14:paraId="51114B2A" w14:textId="510962D6" w:rsidR="00F1696E" w:rsidRPr="00F1696E" w:rsidRDefault="00F1696E" w:rsidP="00F1696E">
            <w:pPr>
              <w:jc w:val="center"/>
              <w:rPr>
                <w:rFonts w:asciiTheme="majorHAnsi" w:hAnsiTheme="majorHAnsi" w:cs="Times New Roman"/>
                <w:i/>
                <w:lang w:val="el-GR"/>
              </w:rPr>
            </w:pPr>
            <w:r w:rsidRPr="00F1696E">
              <w:rPr>
                <w:rFonts w:asciiTheme="majorHAnsi" w:hAnsiTheme="majorHAnsi" w:cs="Times New Roman"/>
                <w:lang w:val="el-GR"/>
              </w:rPr>
              <w:t>Διαλέξεις, συζήτηση-παρουσίαση στο μάθημα, μελέτη βιβλιογραφίας</w:t>
            </w:r>
          </w:p>
        </w:tc>
      </w:tr>
      <w:tr w:rsidR="00F1696E" w:rsidRPr="0049468A" w14:paraId="2C9D0327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328CD19" w14:textId="77777777" w:rsidR="00F1696E" w:rsidRDefault="00F1696E" w:rsidP="00F1696E">
            <w:pPr>
              <w:jc w:val="center"/>
              <w:rPr>
                <w:rFonts w:asciiTheme="majorHAnsi" w:hAnsiTheme="majorHAnsi" w:cs="Times New Roman"/>
                <w:lang w:val="el-GR"/>
              </w:rPr>
            </w:pPr>
            <w:r w:rsidRPr="00F1696E">
              <w:rPr>
                <w:rFonts w:asciiTheme="majorHAnsi" w:hAnsiTheme="majorHAnsi" w:cs="Times New Roman"/>
                <w:lang w:val="el-GR"/>
              </w:rPr>
              <w:t>Αξιολόγηση</w:t>
            </w:r>
          </w:p>
          <w:p w14:paraId="0EDF6E74" w14:textId="54CE8214" w:rsidR="00F1696E" w:rsidRPr="00F1696E" w:rsidRDefault="00F1696E" w:rsidP="00F1696E">
            <w:pPr>
              <w:jc w:val="center"/>
              <w:rPr>
                <w:rFonts w:asciiTheme="majorHAnsi" w:hAnsiTheme="majorHAnsi" w:cs="Times New Roman"/>
                <w:lang w:val="el-GR"/>
              </w:rPr>
            </w:pPr>
            <w:r w:rsidRPr="00F1696E">
              <w:rPr>
                <w:rFonts w:asciiTheme="majorHAnsi" w:hAnsiTheme="majorHAnsi" w:cs="Times New Roman"/>
                <w:lang w:val="el-GR"/>
              </w:rPr>
              <w:t>Βιβλιογραφική και εμπειρική έρευνα το θέμα της οποί</w:t>
            </w:r>
            <w:r w:rsidR="00634877">
              <w:rPr>
                <w:rFonts w:asciiTheme="majorHAnsi" w:hAnsiTheme="majorHAnsi" w:cs="Times New Roman"/>
                <w:lang w:val="el-GR"/>
              </w:rPr>
              <w:t>α</w:t>
            </w:r>
            <w:bookmarkStart w:id="0" w:name="_GoBack"/>
            <w:bookmarkEnd w:id="0"/>
            <w:r w:rsidRPr="00F1696E">
              <w:rPr>
                <w:rFonts w:asciiTheme="majorHAnsi" w:hAnsiTheme="majorHAnsi" w:cs="Times New Roman"/>
                <w:lang w:val="el-GR"/>
              </w:rPr>
              <w:t>ς επιλέγεται σε συνεργασία με τον διδάσκοντα (έκταση 5.000 λέξεις)</w:t>
            </w:r>
          </w:p>
        </w:tc>
      </w:tr>
    </w:tbl>
    <w:p w14:paraId="22843654" w14:textId="77777777" w:rsidR="00F1696E" w:rsidRPr="00F1696E" w:rsidRDefault="00F1696E" w:rsidP="00E26CEF">
      <w:pPr>
        <w:ind w:left="360" w:right="567"/>
        <w:jc w:val="both"/>
        <w:rPr>
          <w:rFonts w:asciiTheme="majorHAnsi" w:hAnsiTheme="majorHAnsi" w:cs="Times New Roman"/>
          <w:lang w:val="el-GR"/>
        </w:rPr>
      </w:pPr>
    </w:p>
    <w:p w14:paraId="71B8832E" w14:textId="77777777" w:rsidR="00205B1E" w:rsidRPr="00F1696E" w:rsidRDefault="00205B1E" w:rsidP="00205B1E">
      <w:pPr>
        <w:ind w:right="567"/>
        <w:rPr>
          <w:rFonts w:asciiTheme="majorHAnsi" w:hAnsiTheme="majorHAnsi" w:cs="Times New Roman"/>
          <w:lang w:val="el-GR"/>
        </w:rPr>
      </w:pPr>
      <w:r w:rsidRPr="00F1696E">
        <w:rPr>
          <w:rFonts w:asciiTheme="majorHAnsi" w:hAnsiTheme="majorHAnsi" w:cs="Times New Roman"/>
          <w:lang w:val="el-GR"/>
        </w:rPr>
        <w:t xml:space="preserve">   </w:t>
      </w:r>
    </w:p>
    <w:p w14:paraId="4E8D6DD3" w14:textId="271B4595" w:rsidR="005D740F" w:rsidRPr="00F1696E" w:rsidRDefault="00205B1E" w:rsidP="005D740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lang w:val="el-GR"/>
        </w:rPr>
      </w:pPr>
      <w:r w:rsidRPr="00F1696E">
        <w:rPr>
          <w:rFonts w:asciiTheme="majorHAnsi" w:hAnsiTheme="majorHAnsi" w:cs="Times New Roman"/>
          <w:b/>
          <w:lang w:val="el-GR"/>
        </w:rPr>
        <w:t>Η εικόνα (και νομιμοποίηση) της Ε</w:t>
      </w:r>
      <w:r w:rsidR="00E23642" w:rsidRPr="00F1696E">
        <w:rPr>
          <w:rFonts w:asciiTheme="majorHAnsi" w:hAnsiTheme="majorHAnsi" w:cs="Times New Roman"/>
          <w:b/>
          <w:lang w:val="el-GR"/>
        </w:rPr>
        <w:t>E</w:t>
      </w:r>
      <w:r w:rsidRPr="00F1696E">
        <w:rPr>
          <w:rFonts w:asciiTheme="majorHAnsi" w:hAnsiTheme="majorHAnsi" w:cs="Times New Roman"/>
          <w:b/>
          <w:lang w:val="el-GR"/>
        </w:rPr>
        <w:t xml:space="preserve"> σήμερα</w:t>
      </w:r>
    </w:p>
    <w:p w14:paraId="22BB2A12" w14:textId="77777777" w:rsidR="005D740F" w:rsidRPr="00F1696E" w:rsidRDefault="005D740F" w:rsidP="00CB634B">
      <w:pPr>
        <w:pStyle w:val="ListParagraph"/>
        <w:numPr>
          <w:ilvl w:val="0"/>
          <w:numId w:val="10"/>
        </w:numPr>
        <w:ind w:left="1040" w:right="567"/>
        <w:jc w:val="both"/>
        <w:rPr>
          <w:rFonts w:asciiTheme="majorHAnsi" w:hAnsiTheme="majorHAnsi" w:cs="Times New Roman"/>
          <w:lang w:val="el-GR"/>
        </w:rPr>
      </w:pPr>
      <w:r w:rsidRPr="00F1696E">
        <w:rPr>
          <w:rFonts w:asciiTheme="majorHAnsi" w:hAnsiTheme="majorHAnsi" w:cs="Times New Roman"/>
          <w:lang w:val="el-GR"/>
        </w:rPr>
        <w:t>Οι πολίτες των ‘28’ και το πολιτικό σύστημα της ΕΕ</w:t>
      </w:r>
    </w:p>
    <w:p w14:paraId="0149B608" w14:textId="77777777" w:rsidR="005D740F" w:rsidRPr="00F1696E" w:rsidRDefault="005D740F" w:rsidP="00CB634B">
      <w:pPr>
        <w:pStyle w:val="ListParagraph"/>
        <w:numPr>
          <w:ilvl w:val="0"/>
          <w:numId w:val="10"/>
        </w:numPr>
        <w:ind w:left="1040" w:right="567"/>
        <w:jc w:val="both"/>
        <w:rPr>
          <w:rFonts w:asciiTheme="majorHAnsi" w:hAnsiTheme="majorHAnsi" w:cs="Times New Roman"/>
          <w:lang w:val="el-GR"/>
        </w:rPr>
      </w:pPr>
      <w:r w:rsidRPr="00F1696E">
        <w:rPr>
          <w:rFonts w:asciiTheme="majorHAnsi" w:hAnsiTheme="majorHAnsi" w:cs="Times New Roman"/>
          <w:lang w:val="el-GR"/>
        </w:rPr>
        <w:t xml:space="preserve">Οι πολίτες των ‘28’ και το </w:t>
      </w:r>
      <w:r w:rsidR="00CB634B" w:rsidRPr="00F1696E">
        <w:rPr>
          <w:rFonts w:asciiTheme="majorHAnsi" w:hAnsiTheme="majorHAnsi" w:cs="Times New Roman"/>
          <w:lang w:val="el-GR"/>
        </w:rPr>
        <w:t>ζήτημα της ευρωπαϊκής ‘ταυτότητας’ και ευρωπαϊκής δημόσιας σφαίρας</w:t>
      </w:r>
    </w:p>
    <w:p w14:paraId="03D8FAF2" w14:textId="77777777" w:rsidR="00CB634B" w:rsidRPr="00F1696E" w:rsidRDefault="00CB634B" w:rsidP="00CB634B">
      <w:pPr>
        <w:ind w:right="567"/>
        <w:jc w:val="both"/>
        <w:rPr>
          <w:rFonts w:asciiTheme="majorHAnsi" w:hAnsiTheme="majorHAnsi" w:cs="Times New Roman"/>
          <w:lang w:val="el-GR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26CEF" w:rsidRPr="00F1696E" w14:paraId="1D832E33" w14:textId="77777777" w:rsidTr="00E2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F2E47BF" w14:textId="77777777" w:rsidR="00E26CEF" w:rsidRPr="00F1696E" w:rsidRDefault="00E26CEF" w:rsidP="00D60CF1">
            <w:pPr>
              <w:jc w:val="center"/>
              <w:rPr>
                <w:rFonts w:asciiTheme="majorHAnsi" w:hAnsiTheme="majorHAnsi" w:cs="Times New Roman"/>
                <w:i/>
                <w:lang w:val="en-US"/>
              </w:rPr>
            </w:pPr>
            <w:r w:rsidRPr="00F1696E">
              <w:rPr>
                <w:rFonts w:asciiTheme="majorHAnsi" w:hAnsiTheme="majorHAnsi" w:cs="Times New Roman"/>
                <w:i/>
                <w:lang w:val="el-GR"/>
              </w:rPr>
              <w:t>Βιβλιογραφικές Πηγές</w:t>
            </w:r>
          </w:p>
        </w:tc>
      </w:tr>
      <w:tr w:rsidR="00E26CEF" w:rsidRPr="00F1696E" w14:paraId="4FAC548F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C901CC3" w14:textId="77777777" w:rsidR="00E26CEF" w:rsidRPr="00F1696E" w:rsidRDefault="00E26CEF" w:rsidP="003456E1">
            <w:pPr>
              <w:ind w:left="360"/>
              <w:jc w:val="center"/>
              <w:rPr>
                <w:rFonts w:asciiTheme="majorHAnsi" w:hAnsiTheme="majorHAnsi" w:cs="Times New Roman"/>
                <w:color w:val="44546A" w:themeColor="text2"/>
                <w:sz w:val="22"/>
                <w:szCs w:val="22"/>
                <w:lang w:val="el-GR"/>
              </w:rPr>
            </w:pPr>
            <w:r w:rsidRPr="00F1696E">
              <w:rPr>
                <w:rFonts w:asciiTheme="majorHAnsi" w:hAnsiTheme="majorHAnsi" w:cs="Times New Roman"/>
                <w:color w:val="44546A" w:themeColor="text2"/>
                <w:sz w:val="22"/>
                <w:szCs w:val="22"/>
                <w:lang w:val="el-GR"/>
              </w:rPr>
              <w:t xml:space="preserve">Έρευνες &amp; Εκθέσεις του </w:t>
            </w:r>
            <w:r w:rsidRPr="00F1696E">
              <w:rPr>
                <w:rFonts w:asciiTheme="majorHAnsi" w:hAnsiTheme="majorHAnsi" w:cs="Times New Roman"/>
                <w:i/>
                <w:color w:val="44546A" w:themeColor="text2"/>
                <w:sz w:val="22"/>
                <w:szCs w:val="22"/>
                <w:lang w:val="el-GR"/>
              </w:rPr>
              <w:t>Εurobarometer</w:t>
            </w:r>
          </w:p>
        </w:tc>
      </w:tr>
      <w:tr w:rsidR="00E26CEF" w:rsidRPr="00F1696E" w14:paraId="007B0192" w14:textId="77777777" w:rsidTr="00E26CEF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134C51F" w14:textId="77777777" w:rsidR="00E26CEF" w:rsidRPr="00F1696E" w:rsidRDefault="00E26CEF" w:rsidP="003456E1">
            <w:pPr>
              <w:ind w:left="360"/>
              <w:jc w:val="center"/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  <w:t>SARA B. HOBOLT, The European Parliament Elections: Divided in Unity?</w:t>
            </w:r>
            <w:r w:rsidRPr="00F1696E">
              <w:rPr>
                <w:rFonts w:ascii="MS Mincho" w:eastAsia="MS Mincho" w:hAnsi="MS Mincho" w:cs="MS Mincho"/>
                <w:color w:val="44546A" w:themeColor="text2"/>
                <w:sz w:val="22"/>
                <w:szCs w:val="22"/>
              </w:rPr>
              <w:t> </w:t>
            </w:r>
            <w:r w:rsidRPr="00F1696E"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  <w:t>JCMS 2015 Volume 53 Annual Review pp. 6–21</w:t>
            </w:r>
          </w:p>
        </w:tc>
      </w:tr>
      <w:tr w:rsidR="00E26CEF" w:rsidRPr="00F1696E" w14:paraId="05612481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9F7E036" w14:textId="77777777" w:rsidR="00E26CEF" w:rsidRPr="00F1696E" w:rsidRDefault="00E26CEF" w:rsidP="003456E1">
            <w:pPr>
              <w:ind w:left="360"/>
              <w:jc w:val="center"/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  <w:t>The European Union and the Public Sphere: A communicative space in the making?  P. Schlesinger, J. Fossum (2007)</w:t>
            </w:r>
          </w:p>
        </w:tc>
      </w:tr>
      <w:tr w:rsidR="00E26CEF" w:rsidRPr="00F1696E" w14:paraId="045CF07E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AC22045" w14:textId="77777777" w:rsidR="00E26CEF" w:rsidRPr="00F1696E" w:rsidRDefault="00E26CEF" w:rsidP="003456E1">
            <w:pPr>
              <w:ind w:left="360"/>
              <w:jc w:val="center"/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i/>
                <w:iCs/>
                <w:color w:val="44546A" w:themeColor="text2"/>
                <w:sz w:val="22"/>
                <w:szCs w:val="22"/>
              </w:rPr>
              <w:t xml:space="preserve">K. Nickolaidis and R. Youngs, Europe’s Democracy Trilemma, International Affairs </w:t>
            </w:r>
            <w:r w:rsidRPr="00F1696E"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  <w:t>90: 6 (2014) 1403–1419</w:t>
            </w:r>
            <w:r w:rsidRPr="00F1696E">
              <w:rPr>
                <w:rFonts w:ascii="MS Mincho" w:eastAsia="MS Mincho" w:hAnsi="MS Mincho" w:cs="MS Mincho"/>
                <w:color w:val="44546A" w:themeColor="text2"/>
                <w:sz w:val="22"/>
                <w:szCs w:val="22"/>
              </w:rPr>
              <w:t> </w:t>
            </w:r>
          </w:p>
        </w:tc>
      </w:tr>
      <w:tr w:rsidR="00E26CEF" w:rsidRPr="00F1696E" w14:paraId="3EFB83C0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C82BF8D" w14:textId="77777777" w:rsidR="00E26CEF" w:rsidRPr="00F1696E" w:rsidRDefault="00E26CEF" w:rsidP="003456E1">
            <w:pPr>
              <w:ind w:left="360"/>
              <w:jc w:val="center"/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  <w:t>Markus Pausch (2014) Democratization and elitism in the EU: two opposing trends Centre for Futures Studies, Salzburg University of Applied Sciences</w:t>
            </w:r>
          </w:p>
        </w:tc>
      </w:tr>
      <w:tr w:rsidR="00E26CEF" w:rsidRPr="00F1696E" w14:paraId="07F3062F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1FA3C95" w14:textId="242FE84D" w:rsidR="00E26CEF" w:rsidRPr="00F1696E" w:rsidRDefault="00E26CEF" w:rsidP="003456E1">
            <w:pPr>
              <w:ind w:left="360"/>
              <w:jc w:val="center"/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  <w:t xml:space="preserve">L. Hooghe, </w:t>
            </w:r>
            <w:r w:rsidRPr="00F1696E">
              <w:rPr>
                <w:rFonts w:asciiTheme="majorHAnsi" w:hAnsiTheme="majorHAnsi" w:cs="Times New Roman"/>
                <w:i/>
                <w:color w:val="44546A" w:themeColor="text2"/>
                <w:sz w:val="22"/>
                <w:szCs w:val="22"/>
              </w:rPr>
              <w:t>The European Commission and Integration of Europe: Image of Governance</w:t>
            </w:r>
            <w:r w:rsidRPr="00F1696E"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  <w:t>, Cambridge University Press, 2001.</w:t>
            </w:r>
          </w:p>
        </w:tc>
      </w:tr>
      <w:tr w:rsidR="00E26CEF" w:rsidRPr="00F1696E" w14:paraId="050454C6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140FBB0" w14:textId="5CEF9974" w:rsidR="00E26CEF" w:rsidRPr="00F1696E" w:rsidRDefault="00E26CEF" w:rsidP="003456E1">
            <w:pPr>
              <w:ind w:left="360"/>
              <w:jc w:val="center"/>
              <w:rPr>
                <w:rFonts w:asciiTheme="majorHAnsi" w:hAnsiTheme="majorHAnsi" w:cs="Times New Roman"/>
                <w:color w:val="44546A" w:themeColor="text2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color w:val="44546A" w:themeColor="text2"/>
                <w:sz w:val="22"/>
                <w:szCs w:val="22"/>
                <w:lang w:val="en-US"/>
              </w:rPr>
              <w:t xml:space="preserve">J. Checkel &amp; P. Katzenstein, </w:t>
            </w:r>
            <w:r w:rsidRPr="00F1696E">
              <w:rPr>
                <w:rFonts w:asciiTheme="majorHAnsi" w:hAnsiTheme="majorHAnsi" w:cs="Times New Roman"/>
                <w:i/>
                <w:color w:val="44546A" w:themeColor="text2"/>
                <w:sz w:val="22"/>
                <w:szCs w:val="22"/>
                <w:lang w:val="en-US"/>
              </w:rPr>
              <w:t>European Identity</w:t>
            </w:r>
            <w:r w:rsidRPr="00F1696E">
              <w:rPr>
                <w:rFonts w:asciiTheme="majorHAnsi" w:hAnsiTheme="majorHAnsi" w:cs="Times New Roman"/>
                <w:color w:val="44546A" w:themeColor="text2"/>
                <w:sz w:val="22"/>
                <w:szCs w:val="22"/>
                <w:lang w:val="en-US"/>
              </w:rPr>
              <w:t>, Cambridge University Press, 2009.</w:t>
            </w:r>
          </w:p>
        </w:tc>
      </w:tr>
    </w:tbl>
    <w:p w14:paraId="6E9AE63E" w14:textId="77777777" w:rsidR="006C6BD7" w:rsidRDefault="006C6BD7" w:rsidP="00324A5A">
      <w:pPr>
        <w:ind w:right="567"/>
        <w:jc w:val="both"/>
        <w:rPr>
          <w:rFonts w:asciiTheme="majorHAnsi" w:hAnsiTheme="majorHAnsi" w:cs="Times New Roman"/>
          <w:color w:val="44546A" w:themeColor="text2"/>
        </w:rPr>
      </w:pPr>
    </w:p>
    <w:p w14:paraId="642B805D" w14:textId="77777777" w:rsidR="00F1696E" w:rsidRDefault="00F1696E" w:rsidP="00324A5A">
      <w:pPr>
        <w:ind w:right="567"/>
        <w:jc w:val="both"/>
        <w:rPr>
          <w:rFonts w:asciiTheme="majorHAnsi" w:hAnsiTheme="majorHAnsi" w:cs="Times New Roman"/>
          <w:color w:val="44546A" w:themeColor="text2"/>
        </w:rPr>
      </w:pPr>
    </w:p>
    <w:p w14:paraId="73E869D7" w14:textId="77777777" w:rsidR="00F1696E" w:rsidRDefault="00F1696E" w:rsidP="00324A5A">
      <w:pPr>
        <w:ind w:right="567"/>
        <w:jc w:val="both"/>
        <w:rPr>
          <w:rFonts w:asciiTheme="majorHAnsi" w:hAnsiTheme="majorHAnsi" w:cs="Times New Roman"/>
          <w:color w:val="44546A" w:themeColor="text2"/>
        </w:rPr>
      </w:pPr>
    </w:p>
    <w:p w14:paraId="36315930" w14:textId="77777777" w:rsidR="00F1696E" w:rsidRDefault="00F1696E" w:rsidP="00324A5A">
      <w:pPr>
        <w:ind w:right="567"/>
        <w:jc w:val="both"/>
        <w:rPr>
          <w:rFonts w:asciiTheme="majorHAnsi" w:hAnsiTheme="majorHAnsi" w:cs="Times New Roman"/>
          <w:color w:val="44546A" w:themeColor="text2"/>
        </w:rPr>
      </w:pPr>
    </w:p>
    <w:p w14:paraId="1E37587D" w14:textId="77777777" w:rsidR="00F1696E" w:rsidRDefault="00F1696E" w:rsidP="00324A5A">
      <w:pPr>
        <w:ind w:right="567"/>
        <w:jc w:val="both"/>
        <w:rPr>
          <w:rFonts w:asciiTheme="majorHAnsi" w:hAnsiTheme="majorHAnsi" w:cs="Times New Roman"/>
          <w:color w:val="44546A" w:themeColor="text2"/>
        </w:rPr>
      </w:pPr>
    </w:p>
    <w:p w14:paraId="2D2CC6AD" w14:textId="77777777" w:rsidR="000B733D" w:rsidRDefault="000B733D" w:rsidP="00324A5A">
      <w:pPr>
        <w:ind w:right="567"/>
        <w:jc w:val="both"/>
        <w:rPr>
          <w:rFonts w:asciiTheme="majorHAnsi" w:hAnsiTheme="majorHAnsi" w:cs="Times New Roman"/>
          <w:color w:val="44546A" w:themeColor="text2"/>
        </w:rPr>
      </w:pPr>
    </w:p>
    <w:p w14:paraId="29CEA5ED" w14:textId="77777777" w:rsidR="000B733D" w:rsidRDefault="000B733D" w:rsidP="00324A5A">
      <w:pPr>
        <w:ind w:right="567"/>
        <w:jc w:val="both"/>
        <w:rPr>
          <w:rFonts w:asciiTheme="majorHAnsi" w:hAnsiTheme="majorHAnsi" w:cs="Times New Roman"/>
          <w:color w:val="44546A" w:themeColor="text2"/>
        </w:rPr>
      </w:pPr>
    </w:p>
    <w:p w14:paraId="4C4A62EA" w14:textId="77777777" w:rsidR="00F1696E" w:rsidRPr="00F1696E" w:rsidRDefault="00F1696E" w:rsidP="00324A5A">
      <w:pPr>
        <w:ind w:right="567"/>
        <w:jc w:val="both"/>
        <w:rPr>
          <w:rFonts w:asciiTheme="majorHAnsi" w:hAnsiTheme="majorHAnsi" w:cs="Times New Roman"/>
          <w:color w:val="44546A" w:themeColor="text2"/>
        </w:rPr>
      </w:pPr>
    </w:p>
    <w:p w14:paraId="1B3DA879" w14:textId="793630B5" w:rsidR="004D3CB5" w:rsidRPr="00F1696E" w:rsidRDefault="004D3CB5" w:rsidP="004D3C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620" w:lineRule="atLeast"/>
        <w:rPr>
          <w:rFonts w:asciiTheme="majorHAnsi" w:hAnsiTheme="majorHAnsi" w:cs="Times New Roman"/>
          <w:b/>
          <w:lang w:val="el-GR"/>
        </w:rPr>
      </w:pPr>
      <w:r w:rsidRPr="00F1696E">
        <w:rPr>
          <w:rFonts w:asciiTheme="majorHAnsi" w:hAnsiTheme="majorHAnsi" w:cs="Times New Roman"/>
          <w:b/>
          <w:lang w:val="el-GR"/>
        </w:rPr>
        <w:lastRenderedPageBreak/>
        <w:t>Επικοινωνία της Ε</w:t>
      </w:r>
      <w:r w:rsidR="00E23642" w:rsidRPr="00F1696E">
        <w:rPr>
          <w:rFonts w:asciiTheme="majorHAnsi" w:hAnsiTheme="majorHAnsi" w:cs="Times New Roman"/>
          <w:b/>
          <w:lang w:val="el-GR"/>
        </w:rPr>
        <w:t>E</w:t>
      </w:r>
      <w:r w:rsidRPr="00F1696E">
        <w:rPr>
          <w:rFonts w:asciiTheme="majorHAnsi" w:hAnsiTheme="majorHAnsi" w:cs="Times New Roman"/>
          <w:b/>
          <w:lang w:val="el-GR"/>
        </w:rPr>
        <w:t>: ο ρόλος των Ευρωπαϊκών Θεσμών</w:t>
      </w:r>
    </w:p>
    <w:p w14:paraId="2774DC16" w14:textId="77777777" w:rsidR="0016095B" w:rsidRPr="00F1696E" w:rsidRDefault="0016095B" w:rsidP="00E6045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981" w:right="567" w:hanging="357"/>
        <w:rPr>
          <w:rFonts w:asciiTheme="majorHAnsi" w:hAnsiTheme="majorHAnsi" w:cs="Times New Roman"/>
          <w:lang w:val="el-GR"/>
        </w:rPr>
      </w:pPr>
      <w:r w:rsidRPr="00F1696E">
        <w:rPr>
          <w:rFonts w:asciiTheme="majorHAnsi" w:hAnsiTheme="majorHAnsi" w:cs="Times New Roman"/>
          <w:lang w:val="el-GR"/>
        </w:rPr>
        <w:t xml:space="preserve">Πολιτικές και Στρατηγικές </w:t>
      </w:r>
      <w:r w:rsidR="00EB0200" w:rsidRPr="00F1696E">
        <w:rPr>
          <w:rFonts w:asciiTheme="majorHAnsi" w:hAnsiTheme="majorHAnsi" w:cs="Times New Roman"/>
          <w:lang w:val="el-GR"/>
        </w:rPr>
        <w:t>πριν και μετά το 2000</w:t>
      </w:r>
    </w:p>
    <w:p w14:paraId="37EEE9FF" w14:textId="77777777" w:rsidR="00E60451" w:rsidRPr="00F1696E" w:rsidRDefault="00E60451" w:rsidP="00E6045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981" w:right="567" w:hanging="357"/>
        <w:rPr>
          <w:rFonts w:asciiTheme="majorHAnsi" w:hAnsiTheme="majorHAnsi" w:cs="Times New Roman"/>
          <w:lang w:val="el-GR"/>
        </w:rPr>
      </w:pPr>
      <w:r w:rsidRPr="00F1696E">
        <w:rPr>
          <w:rFonts w:asciiTheme="majorHAnsi" w:hAnsiTheme="majorHAnsi" w:cs="Times New Roman"/>
          <w:lang w:val="el-GR"/>
        </w:rPr>
        <w:t>Το «επικοινωνιακό» έλλειμμα της Ευρωπαϊκής Ένωσης</w:t>
      </w:r>
    </w:p>
    <w:p w14:paraId="6393A31E" w14:textId="77777777" w:rsidR="00E60451" w:rsidRPr="00F1696E" w:rsidRDefault="00E60451" w:rsidP="00E6045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l-GR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26CEF" w:rsidRPr="00F1696E" w14:paraId="0744DB91" w14:textId="77777777" w:rsidTr="00E2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F331F4F" w14:textId="77777777" w:rsidR="00E26CEF" w:rsidRPr="00F1696E" w:rsidRDefault="00E26CEF" w:rsidP="00E26CE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i/>
                <w:lang w:val="el-GR"/>
              </w:rPr>
            </w:pPr>
            <w:r w:rsidRPr="00F1696E">
              <w:rPr>
                <w:rFonts w:asciiTheme="majorHAnsi" w:hAnsiTheme="majorHAnsi" w:cs="Times New Roman"/>
                <w:i/>
                <w:lang w:val="el-GR"/>
              </w:rPr>
              <w:t>Βιβλιογραφικές και Διαδικτυακές Πηγές</w:t>
            </w:r>
          </w:p>
        </w:tc>
      </w:tr>
      <w:tr w:rsidR="00E26CEF" w:rsidRPr="00F1696E" w14:paraId="00B64938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7A7F030" w14:textId="77777777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ec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  <w:t>.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europa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l-GR"/>
              </w:rPr>
              <w:t>.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eu</w:t>
            </w:r>
          </w:p>
        </w:tc>
      </w:tr>
      <w:tr w:rsidR="00E26CEF" w:rsidRPr="00F1696E" w14:paraId="2AD15228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C238C7C" w14:textId="77777777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www.euroactive.com/topics/eu-communication-policy</w:t>
            </w:r>
          </w:p>
        </w:tc>
      </w:tr>
      <w:tr w:rsidR="00511134" w:rsidRPr="00F1696E" w14:paraId="76CC3394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2CE7E32" w14:textId="12E3B8DE" w:rsidR="00511134" w:rsidRPr="00F1696E" w:rsidRDefault="00511134" w:rsidP="003456E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Valentini C., Nesti G. (2010), Public communication in the European Union. History, perspectives and challenges, Newcastle upon Tyne, UK, Cambridge Scholars Publishing.</w:t>
            </w:r>
          </w:p>
        </w:tc>
      </w:tr>
      <w:tr w:rsidR="00E26CEF" w:rsidRPr="00F1696E" w14:paraId="1137BB96" w14:textId="77777777" w:rsidTr="00C520D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B499722" w14:textId="1AF55112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Des Freedman (2016) Media Policy Norms for a Europe in Crisis, Javnost - The Public, 23:2, 120-134, DOI: 10.1080/13183222.2016.1162981</w:t>
            </w:r>
          </w:p>
        </w:tc>
      </w:tr>
      <w:tr w:rsidR="00E26CEF" w:rsidRPr="00F1696E" w14:paraId="5F0DA10A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22420DE" w14:textId="3288F6F4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Michael Brüggemann (2005) How the Eu Constructs the European public Sphere Seven Strategies of Information Policy, Javnost - The Public, 12:2, 57-73, DOI: 10.1080/13183222.2005.11008888</w:t>
            </w:r>
          </w:p>
        </w:tc>
      </w:tr>
      <w:tr w:rsidR="00E26CEF" w:rsidRPr="00F1696E" w14:paraId="636BD6FC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8E7E5E9" w14:textId="4B76B5F9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Ib. Bondebjerg &amp; P. Madsen, </w:t>
            </w:r>
            <w:r w:rsidRPr="00F1696E">
              <w:rPr>
                <w:rFonts w:asciiTheme="majorHAnsi" w:hAnsiTheme="majorHAnsi" w:cs="Times New Roman"/>
                <w:b w:val="0"/>
                <w:i/>
                <w:sz w:val="22"/>
                <w:szCs w:val="22"/>
                <w:lang w:val="en-US"/>
              </w:rPr>
              <w:t>Media, Democracy and European Culture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, Intellect, London, 2008, pp. 285-360.</w:t>
            </w:r>
          </w:p>
        </w:tc>
      </w:tr>
    </w:tbl>
    <w:p w14:paraId="098B034C" w14:textId="77777777" w:rsidR="006C6BD7" w:rsidRPr="0049468A" w:rsidRDefault="006C6BD7" w:rsidP="00F1696E">
      <w:pPr>
        <w:widowControl w:val="0"/>
        <w:autoSpaceDE w:val="0"/>
        <w:autoSpaceDN w:val="0"/>
        <w:adjustRightInd w:val="0"/>
        <w:spacing w:line="440" w:lineRule="atLeast"/>
        <w:ind w:right="567"/>
        <w:jc w:val="both"/>
        <w:rPr>
          <w:rFonts w:asciiTheme="majorHAnsi" w:hAnsiTheme="majorHAnsi" w:cs="Times New Roman"/>
        </w:rPr>
      </w:pPr>
    </w:p>
    <w:p w14:paraId="1E38FB52" w14:textId="63B3B2E8" w:rsidR="00C03151" w:rsidRPr="00F1696E" w:rsidRDefault="005B2AE5" w:rsidP="00E26C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right="567"/>
        <w:jc w:val="both"/>
        <w:rPr>
          <w:rFonts w:asciiTheme="majorHAnsi" w:hAnsiTheme="majorHAnsi" w:cs="Times New Roman"/>
          <w:b/>
          <w:color w:val="000000"/>
          <w:lang w:val="el-GR"/>
        </w:rPr>
      </w:pPr>
      <w:r w:rsidRPr="00F1696E">
        <w:rPr>
          <w:rFonts w:asciiTheme="majorHAnsi" w:hAnsiTheme="majorHAnsi" w:cs="Times New Roman"/>
          <w:b/>
          <w:lang w:val="el-GR"/>
        </w:rPr>
        <w:t>Επικοινωνία της Ε</w:t>
      </w:r>
      <w:r w:rsidR="00E23642" w:rsidRPr="00F1696E">
        <w:rPr>
          <w:rFonts w:asciiTheme="majorHAnsi" w:hAnsiTheme="majorHAnsi" w:cs="Times New Roman"/>
          <w:b/>
          <w:lang w:val="el-GR"/>
        </w:rPr>
        <w:t>E</w:t>
      </w:r>
      <w:r w:rsidRPr="00F1696E">
        <w:rPr>
          <w:rFonts w:asciiTheme="majorHAnsi" w:hAnsiTheme="majorHAnsi" w:cs="Times New Roman"/>
          <w:b/>
          <w:lang w:val="el-GR"/>
        </w:rPr>
        <w:t>: ο ρόλος των ΜΜΕ</w:t>
      </w:r>
      <w:r w:rsidR="00E23642" w:rsidRPr="00F1696E">
        <w:rPr>
          <w:rFonts w:asciiTheme="majorHAnsi" w:hAnsiTheme="majorHAnsi" w:cs="Times New Roman"/>
          <w:b/>
          <w:lang w:val="el-GR"/>
        </w:rPr>
        <w:t>/</w:t>
      </w:r>
      <w:r w:rsidRPr="00F1696E">
        <w:rPr>
          <w:rFonts w:asciiTheme="majorHAnsi" w:hAnsiTheme="majorHAnsi" w:cs="Times New Roman"/>
          <w:b/>
          <w:lang w:val="el-GR"/>
        </w:rPr>
        <w:t xml:space="preserve"> δημοσιογράφων </w:t>
      </w:r>
    </w:p>
    <w:p w14:paraId="7FE35E5F" w14:textId="7ABA668F" w:rsidR="00E23642" w:rsidRPr="00F1696E" w:rsidRDefault="00E23642" w:rsidP="00E2364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037" w:right="567" w:hanging="357"/>
        <w:jc w:val="both"/>
        <w:rPr>
          <w:rFonts w:asciiTheme="majorHAnsi" w:hAnsiTheme="majorHAnsi" w:cs="Times New Roman"/>
          <w:color w:val="000000"/>
          <w:lang w:val="el-GR"/>
        </w:rPr>
      </w:pPr>
      <w:r w:rsidRPr="00F1696E">
        <w:rPr>
          <w:rFonts w:asciiTheme="majorHAnsi" w:hAnsiTheme="majorHAnsi" w:cs="Times New Roman"/>
          <w:color w:val="000000"/>
          <w:lang w:val="el-GR"/>
        </w:rPr>
        <w:t>Πηγές ενημέρωσης των πολιτών</w:t>
      </w:r>
    </w:p>
    <w:p w14:paraId="5BFD6A2B" w14:textId="0B54D800" w:rsidR="00E23642" w:rsidRPr="00F1696E" w:rsidRDefault="00E23642" w:rsidP="00E2364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037" w:right="567" w:hanging="357"/>
        <w:jc w:val="both"/>
        <w:rPr>
          <w:rFonts w:asciiTheme="majorHAnsi" w:hAnsiTheme="majorHAnsi" w:cs="Times New Roman"/>
          <w:color w:val="000000"/>
          <w:lang w:val="el-GR"/>
        </w:rPr>
      </w:pPr>
      <w:r w:rsidRPr="00F1696E">
        <w:rPr>
          <w:rFonts w:asciiTheme="majorHAnsi" w:hAnsiTheme="majorHAnsi" w:cs="Times New Roman"/>
          <w:color w:val="000000"/>
          <w:lang w:val="el-GR"/>
        </w:rPr>
        <w:t>Προβολή και πλαισίωση της ΕΕ από ΜΜΕ/δημοσιογράφους</w:t>
      </w:r>
    </w:p>
    <w:p w14:paraId="50EF28DA" w14:textId="07D192F7" w:rsidR="00E23642" w:rsidRPr="00F1696E" w:rsidRDefault="00E23642" w:rsidP="00E2364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037" w:right="567" w:hanging="357"/>
        <w:jc w:val="both"/>
        <w:rPr>
          <w:rFonts w:asciiTheme="majorHAnsi" w:hAnsiTheme="majorHAnsi" w:cs="Times New Roman"/>
          <w:color w:val="000000"/>
          <w:lang w:val="el-GR"/>
        </w:rPr>
      </w:pPr>
      <w:r w:rsidRPr="00F1696E">
        <w:rPr>
          <w:rFonts w:asciiTheme="majorHAnsi" w:hAnsiTheme="majorHAnsi" w:cs="Times New Roman"/>
          <w:color w:val="000000"/>
          <w:lang w:val="el-GR"/>
        </w:rPr>
        <w:t>Παράγοντες που επηρεάζουν τη δημοσιογραφική κάλυψη της ΕΕ</w:t>
      </w:r>
    </w:p>
    <w:p w14:paraId="0DFFB5D2" w14:textId="36364FD8" w:rsidR="00E23642" w:rsidRPr="00F1696E" w:rsidRDefault="00E23642" w:rsidP="00E2364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037" w:right="567" w:hanging="357"/>
        <w:jc w:val="both"/>
        <w:rPr>
          <w:rFonts w:asciiTheme="majorHAnsi" w:hAnsiTheme="majorHAnsi" w:cs="Times New Roman"/>
          <w:color w:val="000000"/>
          <w:lang w:val="el-GR"/>
        </w:rPr>
      </w:pPr>
      <w:r w:rsidRPr="00F1696E">
        <w:rPr>
          <w:rFonts w:asciiTheme="majorHAnsi" w:hAnsiTheme="majorHAnsi" w:cs="Times New Roman"/>
          <w:color w:val="000000"/>
          <w:lang w:val="el-GR"/>
        </w:rPr>
        <w:t>Η διαπλοκή ΜΜΕ και πολιτικής στην ΕΕ</w:t>
      </w:r>
    </w:p>
    <w:p w14:paraId="0B0E3842" w14:textId="77777777" w:rsidR="00E60451" w:rsidRPr="0049468A" w:rsidRDefault="00E60451" w:rsidP="00C03151">
      <w:pPr>
        <w:pStyle w:val="ListParagraph"/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Times New Roman"/>
          <w:color w:val="000000"/>
          <w:lang w:val="el-GR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26CEF" w:rsidRPr="00F1696E" w14:paraId="73190B23" w14:textId="77777777" w:rsidTr="00E2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A26F1D9" w14:textId="77777777" w:rsidR="00E26CEF" w:rsidRPr="00F1696E" w:rsidRDefault="00E26CEF" w:rsidP="00E26CEF">
            <w:pPr>
              <w:widowControl w:val="0"/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F1696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Βι</w:t>
            </w:r>
            <w:proofErr w:type="spellEnd"/>
            <w:r w:rsidRPr="00F1696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β</w:t>
            </w:r>
            <w:proofErr w:type="spellStart"/>
            <w:r w:rsidRPr="00F1696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λιογρ</w:t>
            </w:r>
            <w:proofErr w:type="spellEnd"/>
            <w:r w:rsidRPr="00F1696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α</w:t>
            </w:r>
            <w:proofErr w:type="spellStart"/>
            <w:r w:rsidRPr="00F1696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φικές</w:t>
            </w:r>
            <w:proofErr w:type="spellEnd"/>
            <w:r w:rsidRPr="00F1696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96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Πηγές</w:t>
            </w:r>
            <w:proofErr w:type="spellEnd"/>
          </w:p>
        </w:tc>
      </w:tr>
      <w:tr w:rsidR="00E26CEF" w:rsidRPr="00F1696E" w14:paraId="373D4D26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2CD40D7" w14:textId="22E72147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  <w:t>J. Lloyd &amp; C. Marconi, Reporting the EU: News, Media and the European Institutions, London, I.B. Tauris, 2014.</w:t>
            </w:r>
          </w:p>
        </w:tc>
      </w:tr>
      <w:tr w:rsidR="00E26CEF" w:rsidRPr="00F1696E" w14:paraId="466D14E1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5C58ADD" w14:textId="77777777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  <w:t>R. G. Pickard, The Euro Crisis and the Media: Journalistic Coverage of Economic Crisis and European Institutions, London, I.B. Tauris, 2015.</w:t>
            </w:r>
          </w:p>
        </w:tc>
      </w:tr>
      <w:tr w:rsidR="00E26CEF" w:rsidRPr="00F1696E" w14:paraId="08EE9EFF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439D009" w14:textId="77777777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B. Pfetch, ‘Agents of transnational debate across Europe:  The Press in Emerging European Public Sphere’, Javnost-The Public, 15:21-40, 2008.</w:t>
            </w:r>
          </w:p>
        </w:tc>
      </w:tr>
      <w:tr w:rsidR="00E26CEF" w:rsidRPr="00F1696E" w14:paraId="1CA80A90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556592E" w14:textId="77777777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>Michael Brüggemann and Hagen Schulz-Forberg, Becoming Pan-</w:t>
            </w:r>
            <w:r w:rsidRPr="00F1696E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European?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Transnational Media and the European Public Sphere</w:t>
            </w:r>
            <w:r w:rsidRPr="00F1696E">
              <w:rPr>
                <w:rFonts w:ascii="MS Mincho" w:eastAsia="MS Mincho" w:hAnsi="MS Mincho" w:cs="MS Mincho"/>
                <w:b w:val="0"/>
                <w:sz w:val="22"/>
                <w:szCs w:val="22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, </w:t>
            </w:r>
            <w:r w:rsidRPr="00F1696E">
              <w:rPr>
                <w:rFonts w:asciiTheme="majorHAnsi" w:hAnsiTheme="majorHAnsi" w:cs="Times New Roman"/>
                <w:b w:val="0"/>
                <w:i/>
                <w:iCs/>
                <w:sz w:val="22"/>
                <w:szCs w:val="22"/>
              </w:rPr>
              <w:t>the International Communication Gazette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>, 1748-0485; Vol. 71(8): 693–712</w:t>
            </w:r>
            <w:r w:rsidRPr="00F1696E">
              <w:rPr>
                <w:rFonts w:ascii="MS Mincho" w:eastAsia="MS Mincho" w:hAnsi="MS Mincho" w:cs="MS Mincho"/>
                <w:b w:val="0"/>
                <w:sz w:val="22"/>
                <w:szCs w:val="22"/>
              </w:rPr>
              <w:t> </w:t>
            </w:r>
          </w:p>
        </w:tc>
      </w:tr>
      <w:tr w:rsidR="00E26CEF" w:rsidRPr="00F1696E" w14:paraId="126C5CB4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5A9E969" w14:textId="77777777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Terje Rasmussen, Internet-based media, Europe and the political public </w:t>
            </w:r>
            <w:r w:rsidRPr="00F1696E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sphere, (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>2013) Media, Culture &amp; Society 35(1) 97–104</w:t>
            </w:r>
          </w:p>
        </w:tc>
      </w:tr>
      <w:tr w:rsidR="00E26CEF" w:rsidRPr="00F1696E" w14:paraId="7A27EB66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22D2D18" w14:textId="77777777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>G. Terzis (2008), The EU Correspondent, Journalism, 9:537-550.</w:t>
            </w:r>
          </w:p>
        </w:tc>
      </w:tr>
      <w:tr w:rsidR="00E26CEF" w:rsidRPr="00F1696E" w14:paraId="5DF2BEC2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87EA7A8" w14:textId="17F45E9D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>J. Filmstone (2008), Approaches of the transnational Press to reporting Europe, Journalism, 9:423-444.</w:t>
            </w:r>
          </w:p>
        </w:tc>
      </w:tr>
      <w:tr w:rsidR="00E26CEF" w:rsidRPr="00F1696E" w14:paraId="6E63FD28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48CF371" w14:textId="14DE5AE5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P. Statham (2008), Making Europe news: How journalists view their role in media performance, Journalism, 9:398-422.</w:t>
            </w:r>
          </w:p>
        </w:tc>
      </w:tr>
      <w:tr w:rsidR="00E26CEF" w:rsidRPr="00F1696E" w14:paraId="0078F23A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CF3CFD6" w14:textId="3151BCF6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R. Kunelious (2008), Journalism and the EU: A relationship in contexts, Journalism, 9:371-376.</w:t>
            </w:r>
          </w:p>
        </w:tc>
      </w:tr>
      <w:tr w:rsidR="00E26CEF" w:rsidRPr="00F1696E" w14:paraId="57D7B197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AF1585D" w14:textId="77777777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>Karin Raeymaeckers, Lieven Cosijn &amp; Annelore Deprez (2007) REPORTING THE EUROPEAN UNION, Journalism Practice, 1:1, 102-119.</w:t>
            </w:r>
          </w:p>
        </w:tc>
      </w:tr>
      <w:tr w:rsidR="00E26CEF" w:rsidRPr="00F1696E" w14:paraId="0169FB1D" w14:textId="77777777" w:rsidTr="00E2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8C4CFF1" w14:textId="27CB04EE" w:rsidR="00E26CEF" w:rsidRPr="00F1696E" w:rsidRDefault="00E26CEF" w:rsidP="0034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>Brigitta Busch (2010) The European public sphere and the media. Europe in crisis, Southeast European and Black Sea Studies, 10:2, 257-259, DOI: 10.1080/14683857.2010.486955</w:t>
            </w:r>
          </w:p>
        </w:tc>
      </w:tr>
    </w:tbl>
    <w:p w14:paraId="72373BD6" w14:textId="77777777" w:rsidR="00F1696E" w:rsidRPr="00F1696E" w:rsidRDefault="00F1696E" w:rsidP="00C441FF">
      <w:pPr>
        <w:widowControl w:val="0"/>
        <w:tabs>
          <w:tab w:val="left" w:pos="7576"/>
        </w:tabs>
        <w:autoSpaceDE w:val="0"/>
        <w:autoSpaceDN w:val="0"/>
        <w:adjustRightInd w:val="0"/>
        <w:spacing w:after="240" w:line="480" w:lineRule="atLeast"/>
        <w:rPr>
          <w:rFonts w:asciiTheme="majorHAnsi" w:hAnsiTheme="majorHAnsi" w:cs="Times New Roman"/>
          <w:color w:val="000000"/>
          <w:lang w:val="en-US"/>
        </w:rPr>
      </w:pPr>
    </w:p>
    <w:p w14:paraId="33F2FC5B" w14:textId="77777777" w:rsidR="00324A5A" w:rsidRPr="00F1696E" w:rsidRDefault="00012F7B" w:rsidP="00012F7B">
      <w:pPr>
        <w:pStyle w:val="ListParagraph"/>
        <w:widowControl w:val="0"/>
        <w:numPr>
          <w:ilvl w:val="0"/>
          <w:numId w:val="1"/>
        </w:numPr>
        <w:tabs>
          <w:tab w:val="left" w:pos="7576"/>
        </w:tabs>
        <w:autoSpaceDE w:val="0"/>
        <w:autoSpaceDN w:val="0"/>
        <w:adjustRightInd w:val="0"/>
        <w:spacing w:after="240" w:line="480" w:lineRule="atLeast"/>
        <w:rPr>
          <w:rFonts w:asciiTheme="majorHAnsi" w:hAnsiTheme="majorHAnsi" w:cs="Times New Roman"/>
          <w:b/>
          <w:color w:val="000000"/>
          <w:lang w:val="el-GR"/>
        </w:rPr>
      </w:pPr>
      <w:r w:rsidRPr="00F1696E">
        <w:rPr>
          <w:rFonts w:asciiTheme="majorHAnsi" w:hAnsiTheme="majorHAnsi" w:cs="Times New Roman"/>
          <w:b/>
          <w:color w:val="000000"/>
          <w:lang w:val="el-GR"/>
        </w:rPr>
        <w:t xml:space="preserve">Επικοινωνία της ΕΕ: </w:t>
      </w:r>
      <w:r w:rsidR="00324A5A" w:rsidRPr="00F1696E">
        <w:rPr>
          <w:rFonts w:asciiTheme="majorHAnsi" w:hAnsiTheme="majorHAnsi" w:cs="Times New Roman"/>
          <w:b/>
          <w:color w:val="000000"/>
          <w:lang w:val="el-GR"/>
        </w:rPr>
        <w:t>Ο ρόλος της πολιτικής σφαίρας</w:t>
      </w:r>
    </w:p>
    <w:p w14:paraId="4F233483" w14:textId="0AA9A376" w:rsidR="00E26CEF" w:rsidRPr="00F1696E" w:rsidRDefault="00E26CEF" w:rsidP="00F1696E">
      <w:pPr>
        <w:pStyle w:val="ListParagraph"/>
        <w:widowControl w:val="0"/>
        <w:numPr>
          <w:ilvl w:val="0"/>
          <w:numId w:val="26"/>
        </w:numPr>
        <w:tabs>
          <w:tab w:val="left" w:pos="7576"/>
        </w:tabs>
        <w:autoSpaceDE w:val="0"/>
        <w:autoSpaceDN w:val="0"/>
        <w:adjustRightInd w:val="0"/>
        <w:ind w:left="1037" w:right="567" w:hanging="357"/>
        <w:jc w:val="both"/>
        <w:rPr>
          <w:rFonts w:asciiTheme="majorHAnsi" w:hAnsiTheme="majorHAnsi" w:cs="Times New Roman"/>
          <w:color w:val="000000"/>
          <w:lang w:val="el-GR"/>
        </w:rPr>
      </w:pPr>
      <w:r w:rsidRPr="00F1696E">
        <w:rPr>
          <w:rFonts w:asciiTheme="majorHAnsi" w:hAnsiTheme="majorHAnsi" w:cs="Times New Roman"/>
          <w:color w:val="000000"/>
          <w:lang w:val="el-GR"/>
        </w:rPr>
        <w:t>Πως παρουσιάζουν  και πλαισιώνουν οι κυβερνήσεις</w:t>
      </w:r>
      <w:r w:rsidR="00C520D4" w:rsidRPr="00F1696E">
        <w:rPr>
          <w:rFonts w:asciiTheme="majorHAnsi" w:hAnsiTheme="majorHAnsi" w:cs="Times New Roman"/>
          <w:color w:val="000000"/>
          <w:lang w:val="el-GR"/>
        </w:rPr>
        <w:t>/εθνικά κόμματα και ευρωβουλευτές</w:t>
      </w:r>
      <w:r w:rsidRPr="00F1696E">
        <w:rPr>
          <w:rFonts w:asciiTheme="majorHAnsi" w:hAnsiTheme="majorHAnsi" w:cs="Times New Roman"/>
          <w:color w:val="000000"/>
          <w:lang w:val="el-GR"/>
        </w:rPr>
        <w:t xml:space="preserve"> την ΕΕ</w:t>
      </w:r>
    </w:p>
    <w:p w14:paraId="4E6025BB" w14:textId="5BA4BD86" w:rsidR="00E26CEF" w:rsidRPr="00F1696E" w:rsidRDefault="00E26CEF" w:rsidP="00F1696E">
      <w:pPr>
        <w:pStyle w:val="ListParagraph"/>
        <w:widowControl w:val="0"/>
        <w:numPr>
          <w:ilvl w:val="0"/>
          <w:numId w:val="26"/>
        </w:numPr>
        <w:tabs>
          <w:tab w:val="left" w:pos="7576"/>
        </w:tabs>
        <w:autoSpaceDE w:val="0"/>
        <w:autoSpaceDN w:val="0"/>
        <w:adjustRightInd w:val="0"/>
        <w:ind w:left="1037" w:right="567" w:hanging="357"/>
        <w:rPr>
          <w:rFonts w:asciiTheme="majorHAnsi" w:hAnsiTheme="majorHAnsi" w:cs="Times New Roman"/>
          <w:color w:val="000000"/>
          <w:lang w:val="el-GR"/>
        </w:rPr>
      </w:pPr>
      <w:r w:rsidRPr="00F1696E">
        <w:rPr>
          <w:rFonts w:asciiTheme="majorHAnsi" w:hAnsiTheme="majorHAnsi" w:cs="Times New Roman"/>
          <w:color w:val="000000"/>
          <w:lang w:val="el-GR"/>
        </w:rPr>
        <w:t>Ποιος είναι ο ρόλος των ομάδων συμφερόντων</w:t>
      </w:r>
      <w:r w:rsidR="00C441FF" w:rsidRPr="00F1696E">
        <w:rPr>
          <w:rFonts w:asciiTheme="majorHAnsi" w:hAnsiTheme="majorHAnsi" w:cs="Times New Roman"/>
          <w:color w:val="000000"/>
          <w:lang w:val="el-GR"/>
        </w:rPr>
        <w:t>/κοινωνίας πολιτών</w:t>
      </w:r>
      <w:r w:rsidR="00C520D4" w:rsidRPr="00F1696E">
        <w:rPr>
          <w:rFonts w:asciiTheme="majorHAnsi" w:hAnsiTheme="majorHAnsi" w:cs="Times New Roman"/>
          <w:color w:val="000000"/>
          <w:lang w:val="el-GR"/>
        </w:rPr>
        <w:t>/κινημάτων</w:t>
      </w:r>
      <w:r w:rsidRPr="00F1696E">
        <w:rPr>
          <w:rFonts w:asciiTheme="majorHAnsi" w:hAnsiTheme="majorHAnsi" w:cs="Times New Roman"/>
          <w:color w:val="000000"/>
          <w:lang w:val="el-GR"/>
        </w:rPr>
        <w:t xml:space="preserve"> </w:t>
      </w:r>
    </w:p>
    <w:p w14:paraId="2440311F" w14:textId="77777777" w:rsidR="00C441FF" w:rsidRPr="00F1696E" w:rsidRDefault="00C441FF" w:rsidP="00C441FF">
      <w:pPr>
        <w:widowControl w:val="0"/>
        <w:tabs>
          <w:tab w:val="left" w:pos="7576"/>
        </w:tabs>
        <w:autoSpaceDE w:val="0"/>
        <w:autoSpaceDN w:val="0"/>
        <w:adjustRightInd w:val="0"/>
        <w:ind w:right="567"/>
        <w:rPr>
          <w:rFonts w:asciiTheme="majorHAnsi" w:hAnsiTheme="majorHAnsi" w:cs="Times New Roman"/>
          <w:color w:val="000000"/>
          <w:lang w:val="el-GR"/>
        </w:rPr>
      </w:pPr>
    </w:p>
    <w:p w14:paraId="3FCE6164" w14:textId="77777777" w:rsidR="00C441FF" w:rsidRPr="00F1696E" w:rsidRDefault="00C441FF" w:rsidP="00C441FF">
      <w:pPr>
        <w:widowControl w:val="0"/>
        <w:tabs>
          <w:tab w:val="left" w:pos="7576"/>
        </w:tabs>
        <w:autoSpaceDE w:val="0"/>
        <w:autoSpaceDN w:val="0"/>
        <w:adjustRightInd w:val="0"/>
        <w:ind w:right="567"/>
        <w:rPr>
          <w:rFonts w:asciiTheme="majorHAnsi" w:hAnsiTheme="majorHAnsi" w:cs="Times New Roman"/>
          <w:color w:val="000000"/>
          <w:lang w:val="el-GR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41FF" w:rsidRPr="00F1696E" w14:paraId="36AD8F87" w14:textId="77777777" w:rsidTr="00C4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9FE2A67" w14:textId="77777777" w:rsidR="00C441FF" w:rsidRPr="00F1696E" w:rsidRDefault="00C441FF" w:rsidP="00C441FF">
            <w:pPr>
              <w:widowControl w:val="0"/>
              <w:tabs>
                <w:tab w:val="left" w:pos="7576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b w:val="0"/>
                <w:i/>
                <w:color w:val="000000"/>
                <w:sz w:val="22"/>
                <w:szCs w:val="22"/>
                <w:lang w:val="el-GR"/>
              </w:rPr>
            </w:pPr>
            <w:r w:rsidRPr="00F1696E">
              <w:rPr>
                <w:rFonts w:asciiTheme="majorHAnsi" w:hAnsiTheme="majorHAnsi" w:cs="Times New Roman"/>
                <w:b w:val="0"/>
                <w:i/>
                <w:color w:val="000000"/>
                <w:sz w:val="22"/>
                <w:szCs w:val="22"/>
                <w:lang w:val="el-GR"/>
              </w:rPr>
              <w:t>Βιβλιογραφικές Πηγές</w:t>
            </w:r>
          </w:p>
        </w:tc>
      </w:tr>
      <w:tr w:rsidR="00C441FF" w:rsidRPr="00F1696E" w14:paraId="21D23177" w14:textId="77777777" w:rsidTr="00C44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B680D47" w14:textId="77777777" w:rsidR="00C441FF" w:rsidRPr="00F1696E" w:rsidRDefault="00C441FF" w:rsidP="003456E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Heft &amp; B. Pfetch (2012), Conditions for the emergence of a European Public Sphere: Political Actors and Mass Media under scrutiny, https://www.researchgate.net/publication/274249498_Conditions_of_the_Emergence_of_a_European_Public_Sphere_Political_Actors_and_Mass_Media_Under_Scrutiny</w:t>
            </w:r>
          </w:p>
        </w:tc>
      </w:tr>
      <w:tr w:rsidR="004C2B33" w:rsidRPr="00F1696E" w14:paraId="761152C7" w14:textId="77777777" w:rsidTr="00C44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E8BD905" w14:textId="148BC152" w:rsidR="004C2B33" w:rsidRPr="00F1696E" w:rsidRDefault="004C2B33" w:rsidP="003456E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Vivien Schmi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  <w:t>dt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, Democracy in Europe: The EU and National </w:t>
            </w:r>
            <w:r w:rsidR="006C6BD7"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Polities, Oxford</w:t>
            </w:r>
            <w:r w:rsidR="003456E1"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 University Press, 2007.</w:t>
            </w:r>
          </w:p>
        </w:tc>
      </w:tr>
      <w:tr w:rsidR="004C2B33" w:rsidRPr="00F1696E" w14:paraId="29ADA860" w14:textId="77777777" w:rsidTr="00C44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071D2B9" w14:textId="639768DB" w:rsidR="004C2B33" w:rsidRPr="00F1696E" w:rsidRDefault="004C2B33" w:rsidP="003456E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Sarah Hobolt &amp; J. Tilley, Blaming Europe? Responsibility without Accountability, Oxford University Press, 2014.</w:t>
            </w:r>
          </w:p>
        </w:tc>
      </w:tr>
      <w:tr w:rsidR="00C441FF" w:rsidRPr="00F1696E" w14:paraId="4A1A819D" w14:textId="77777777" w:rsidTr="00C44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7C05F73" w14:textId="429E7B0A" w:rsidR="00C441FF" w:rsidRPr="00F1696E" w:rsidRDefault="00C441FF" w:rsidP="003456E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Vivien A. Schmidt Speaking to the Markets or to the People? A Discursive Institutionalist Analysis of the EU’s Sovereign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2"/>
                <w:szCs w:val="22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Debt Crisis </w:t>
            </w:r>
            <w:r w:rsidRPr="00F1696E">
              <w:rPr>
                <w:rFonts w:asciiTheme="majorHAnsi" w:hAnsiTheme="majorHAnsi" w:cs="Times New Roman"/>
                <w:b w:val="0"/>
                <w:i/>
                <w:iCs/>
                <w:color w:val="000000"/>
                <w:sz w:val="22"/>
                <w:szCs w:val="22"/>
              </w:rPr>
              <w:t>BJPIR: 2014 VOL 16, 188–209</w:t>
            </w:r>
          </w:p>
        </w:tc>
      </w:tr>
      <w:tr w:rsidR="00C441FF" w:rsidRPr="00F1696E" w14:paraId="5CD40A7E" w14:textId="77777777" w:rsidTr="00C44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5EB3EC5" w14:textId="137F276E" w:rsidR="00C441FF" w:rsidRPr="00F1696E" w:rsidRDefault="00C441FF" w:rsidP="003456E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Sara Hagemann, Sara B. Hobolt, and Christopher Wratil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position w:val="8"/>
                <w:sz w:val="22"/>
                <w:szCs w:val="22"/>
              </w:rPr>
              <w:t xml:space="preserve"> 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Government Responsiveness in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2"/>
                <w:szCs w:val="22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the European Union: Evidence from Council Voting Comparative Political Studies 1–27, 2016</w:t>
            </w:r>
          </w:p>
        </w:tc>
      </w:tr>
      <w:tr w:rsidR="00C441FF" w:rsidRPr="00F1696E" w14:paraId="233880AA" w14:textId="77777777" w:rsidTr="00C44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35DDEC8" w14:textId="77777777" w:rsidR="00C441FF" w:rsidRPr="00F1696E" w:rsidRDefault="00C441FF" w:rsidP="003456E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Daniela Braun et.al. What type of Europe? The salience of polity and policy issues in European Parliament Elections, European Union Politics, 1-23, 2016</w:t>
            </w:r>
          </w:p>
        </w:tc>
      </w:tr>
      <w:tr w:rsidR="00C441FF" w:rsidRPr="00F1696E" w14:paraId="03DD01AD" w14:textId="77777777" w:rsidTr="00C44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9ACC3B6" w14:textId="77777777" w:rsidR="00C441FF" w:rsidRPr="00F1696E" w:rsidRDefault="00C441FF" w:rsidP="003456E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Isabelle Guinaudeau et. Al. A matter of conflict: How events and parties shape the news coverage of EU affairs, European Union Politics, 1-23, 2016</w:t>
            </w:r>
          </w:p>
        </w:tc>
      </w:tr>
      <w:tr w:rsidR="00C441FF" w:rsidRPr="00F1696E" w14:paraId="23C57A9B" w14:textId="77777777" w:rsidTr="00C44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095F42E" w14:textId="54E31489" w:rsidR="00C441FF" w:rsidRPr="00F1696E" w:rsidRDefault="00C441FF" w:rsidP="003456E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JOHAN HELLSTRÖM &amp; MAGNUS BLOMGREN Party debate over Europe in national election campaigns: Electoral disunity and party cohesion, European</w:t>
            </w:r>
            <w:r w:rsidRPr="00F1696E">
              <w:rPr>
                <w:rFonts w:asciiTheme="majorHAnsi" w:hAnsiTheme="majorHAnsi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Journal of Political Research 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55: 265–282, 2016</w:t>
            </w:r>
          </w:p>
        </w:tc>
      </w:tr>
      <w:tr w:rsidR="00C441FF" w:rsidRPr="00F1696E" w14:paraId="340ECD7C" w14:textId="77777777" w:rsidTr="00C44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FD4361" w14:textId="77777777" w:rsidR="00C441FF" w:rsidRPr="00F1696E" w:rsidRDefault="00C441FF" w:rsidP="003456E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Agata Gostynska-Jakubowska, The role of national parliaments in the EU. Building or stumbling blocks? `London `Centre for European Reform 2016</w:t>
            </w:r>
          </w:p>
        </w:tc>
      </w:tr>
      <w:tr w:rsidR="00C441FF" w:rsidRPr="00F1696E" w14:paraId="5EEE8C42" w14:textId="77777777" w:rsidTr="00C44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6EDE171" w14:textId="2697A6CF" w:rsidR="00C441FF" w:rsidRPr="00F1696E" w:rsidRDefault="00CA1FF9" w:rsidP="0039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eastAsia="MS Mincho" w:hAnsiTheme="majorHAnsi" w:cs="Times New Roman"/>
                <w:b w:val="0"/>
                <w:color w:val="000000"/>
                <w:sz w:val="22"/>
                <w:szCs w:val="22"/>
                <w:lang w:val="en-US"/>
              </w:rPr>
              <w:t>Μ</w:t>
            </w:r>
            <w:r w:rsidR="00C441FF"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ario Pianta (2013) Democracy Lost: The Financial Crisis in Europe and the Role of Civil Society, Journal of Civil Society, 9:2, 148-161, DOI: 10.1080/17448689.2013.788927</w:t>
            </w:r>
          </w:p>
        </w:tc>
      </w:tr>
      <w:tr w:rsidR="002A4908" w:rsidRPr="00F1696E" w14:paraId="4C74F06D" w14:textId="77777777" w:rsidTr="00C44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6663CAD" w14:textId="6A7EA151" w:rsidR="002A4908" w:rsidRPr="00F1696E" w:rsidRDefault="002A4908" w:rsidP="0039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 xml:space="preserve">Elizabeth </w:t>
            </w:r>
            <w:r w:rsidR="003923F7" w:rsidRPr="00F1696E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Monaghan, ‘</w:t>
            </w:r>
            <w:r w:rsidRPr="00F1696E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Communicating Europe’:</w:t>
            </w:r>
            <w:r w:rsidRPr="00F1696E">
              <w:rPr>
                <w:rFonts w:ascii="MS Mincho" w:eastAsia="MS Mincho" w:hAnsi="MS Mincho" w:cs="MS Mincho"/>
                <w:b w:val="0"/>
                <w:bCs w:val="0"/>
                <w:sz w:val="22"/>
                <w:szCs w:val="22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The Role of Organised Civil Society</w:t>
            </w:r>
          </w:p>
          <w:p w14:paraId="1E80C0E6" w14:textId="5948BE7B" w:rsidR="002A4908" w:rsidRPr="00F1696E" w:rsidRDefault="002A4908" w:rsidP="0039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 xml:space="preserve">JCER Volume </w:t>
            </w:r>
            <w:r w:rsidR="006C6BD7" w:rsidRPr="00F1696E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4, Issue</w:t>
            </w:r>
            <w:r w:rsidRPr="00F1696E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3923F7" w:rsidRPr="00F1696E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</w:tbl>
    <w:p w14:paraId="59389584" w14:textId="77777777" w:rsidR="00622897" w:rsidRPr="00F1696E" w:rsidRDefault="00622897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6F6D9952" w14:textId="77777777" w:rsidR="00622897" w:rsidRDefault="00622897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4BFF6C44" w14:textId="77777777" w:rsid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20E9395B" w14:textId="77777777" w:rsid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2E4A2AEE" w14:textId="77777777" w:rsid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6E5DC240" w14:textId="77777777" w:rsid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1DF210A1" w14:textId="77777777" w:rsid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6A74C23C" w14:textId="77777777" w:rsid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1C4C5828" w14:textId="77777777" w:rsid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37DEC0A3" w14:textId="77777777" w:rsid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7790F957" w14:textId="77777777" w:rsid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7E04BAF2" w14:textId="77777777" w:rsid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1684D9A4" w14:textId="77777777" w:rsid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019E28A5" w14:textId="77777777" w:rsidR="00F1696E" w:rsidRPr="00F1696E" w:rsidRDefault="00F1696E" w:rsidP="00C441F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23963A68" w14:textId="1919F10E" w:rsidR="00C60CF7" w:rsidRPr="00F1696E" w:rsidRDefault="00C60CF7" w:rsidP="00A916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el-GR"/>
        </w:rPr>
      </w:pPr>
      <w:r w:rsidRPr="00F1696E">
        <w:rPr>
          <w:rFonts w:asciiTheme="majorHAnsi" w:hAnsiTheme="majorHAnsi" w:cs="Times New Roman"/>
          <w:b/>
          <w:color w:val="000000"/>
          <w:lang w:val="el-GR"/>
        </w:rPr>
        <w:t>Ε</w:t>
      </w:r>
      <w:r w:rsidR="003136EF" w:rsidRPr="00F1696E">
        <w:rPr>
          <w:rFonts w:asciiTheme="majorHAnsi" w:hAnsiTheme="majorHAnsi" w:cs="Times New Roman"/>
          <w:b/>
          <w:color w:val="000000"/>
          <w:lang w:val="el-GR"/>
        </w:rPr>
        <w:t>πικοινωνία της ΕΕ</w:t>
      </w:r>
      <w:r w:rsidRPr="00F1696E">
        <w:rPr>
          <w:rFonts w:asciiTheme="majorHAnsi" w:hAnsiTheme="majorHAnsi" w:cs="Times New Roman"/>
          <w:b/>
          <w:color w:val="000000"/>
          <w:lang w:val="el-GR"/>
        </w:rPr>
        <w:t xml:space="preserve">: </w:t>
      </w:r>
      <w:r w:rsidR="003923F7" w:rsidRPr="00F1696E">
        <w:rPr>
          <w:rFonts w:asciiTheme="majorHAnsi" w:hAnsiTheme="majorHAnsi" w:cs="Times New Roman"/>
          <w:b/>
          <w:color w:val="000000"/>
          <w:lang w:val="el-GR"/>
        </w:rPr>
        <w:t>Ο ρόλος της εικόνας στον υπόλοιπο κόσμο</w:t>
      </w:r>
    </w:p>
    <w:p w14:paraId="41CD35F0" w14:textId="77777777" w:rsidR="00A91633" w:rsidRPr="00F1696E" w:rsidRDefault="00A91633" w:rsidP="003923F7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  <w:color w:val="000000"/>
          <w:lang w:val="el-GR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923F7" w:rsidRPr="00F1696E" w14:paraId="043C72E6" w14:textId="77777777" w:rsidTr="00392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DA45422" w14:textId="77777777" w:rsidR="003923F7" w:rsidRPr="00F1696E" w:rsidRDefault="003923F7" w:rsidP="00D60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i/>
                <w:color w:val="000000"/>
                <w:sz w:val="22"/>
                <w:szCs w:val="22"/>
                <w:lang w:val="el-GR"/>
              </w:rPr>
            </w:pPr>
            <w:r w:rsidRPr="00F1696E">
              <w:rPr>
                <w:rFonts w:asciiTheme="majorHAnsi" w:hAnsiTheme="majorHAnsi" w:cs="Times New Roman"/>
                <w:b w:val="0"/>
                <w:i/>
                <w:color w:val="000000"/>
                <w:sz w:val="22"/>
                <w:szCs w:val="22"/>
                <w:lang w:val="el-GR"/>
              </w:rPr>
              <w:t>Βιβλιογραφικές Πηγές</w:t>
            </w:r>
          </w:p>
        </w:tc>
      </w:tr>
      <w:tr w:rsidR="003923F7" w:rsidRPr="00F1696E" w14:paraId="7C045327" w14:textId="77777777" w:rsidTr="0039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E108D2A" w14:textId="662D45CF" w:rsidR="003923F7" w:rsidRPr="00F1696E" w:rsidRDefault="003923F7" w:rsidP="0039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Luminita SOPRONI,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position w:val="10"/>
                <w:sz w:val="22"/>
                <w:szCs w:val="22"/>
              </w:rPr>
              <w:t xml:space="preserve"> 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Ioan HORGA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position w:val="10"/>
                <w:sz w:val="22"/>
                <w:szCs w:val="22"/>
              </w:rPr>
              <w:t xml:space="preserve"> </w:t>
            </w:r>
            <w:r w:rsidRPr="00F1696E">
              <w:rPr>
                <w:rFonts w:asciiTheme="majorHAnsi" w:hAnsiTheme="majorHAnsi" w:cs="Times New Roman"/>
                <w:b w:val="0"/>
                <w:bCs w:val="0"/>
                <w:color w:val="000000"/>
                <w:sz w:val="22"/>
                <w:szCs w:val="22"/>
              </w:rPr>
              <w:t xml:space="preserve">THE EU’S VOICE BEYOND ITS BORDERS: THE EUROPEAN UNION’S EXTERNAL COMMUNICATION </w:t>
            </w:r>
            <w:r w:rsidRPr="00F1696E">
              <w:rPr>
                <w:rFonts w:asciiTheme="majorHAnsi" w:hAnsiTheme="majorHAnsi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CES Working Papers 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– Volume VIII, Issue 3</w:t>
            </w:r>
          </w:p>
        </w:tc>
      </w:tr>
      <w:tr w:rsidR="003923F7" w:rsidRPr="00F1696E" w14:paraId="3C397F77" w14:textId="77777777" w:rsidTr="0039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CF709A3" w14:textId="77777777" w:rsidR="003923F7" w:rsidRPr="00F1696E" w:rsidRDefault="003923F7" w:rsidP="0039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  <w:t>M. Davis &amp; J. Mellissen, Communicating Europe, Clingendael Institute, #24, 2013</w:t>
            </w:r>
          </w:p>
        </w:tc>
      </w:tr>
      <w:tr w:rsidR="003923F7" w:rsidRPr="00F1696E" w14:paraId="01A65C3D" w14:textId="77777777" w:rsidTr="0039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4DBDC7D" w14:textId="71DBF222" w:rsidR="003923F7" w:rsidRPr="00F1696E" w:rsidRDefault="003923F7" w:rsidP="00392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  <w:t>N. Chaban &amp; M. Holland (2014), Communicating Europe in Times of Crisis, Palgrave Macmillan.</w:t>
            </w:r>
          </w:p>
        </w:tc>
      </w:tr>
    </w:tbl>
    <w:p w14:paraId="528F16F8" w14:textId="77777777" w:rsidR="000275E5" w:rsidRPr="00F1696E" w:rsidRDefault="000275E5" w:rsidP="002A490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31C9F5E7" w14:textId="392F42EA" w:rsidR="002A4908" w:rsidRPr="00F1696E" w:rsidRDefault="0073754C" w:rsidP="005111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 New Roman"/>
          <w:b/>
          <w:lang w:val="el-GR"/>
        </w:rPr>
      </w:pPr>
      <w:r w:rsidRPr="00F1696E">
        <w:rPr>
          <w:rFonts w:asciiTheme="majorHAnsi" w:hAnsiTheme="majorHAnsi" w:cs="Times New Roman"/>
          <w:b/>
          <w:lang w:val="el-GR"/>
        </w:rPr>
        <w:t xml:space="preserve">Επικοινωνία της ΕΕ: </w:t>
      </w:r>
      <w:r w:rsidR="00595B45" w:rsidRPr="00F1696E">
        <w:rPr>
          <w:rFonts w:asciiTheme="majorHAnsi" w:hAnsiTheme="majorHAnsi" w:cs="Times New Roman"/>
          <w:b/>
          <w:lang w:val="el-GR"/>
        </w:rPr>
        <w:t xml:space="preserve">Προτάσεις &amp; </w:t>
      </w:r>
      <w:r w:rsidRPr="00F1696E">
        <w:rPr>
          <w:rFonts w:asciiTheme="majorHAnsi" w:hAnsiTheme="majorHAnsi" w:cs="Times New Roman"/>
          <w:b/>
          <w:lang w:val="el-GR"/>
        </w:rPr>
        <w:t xml:space="preserve">Προοπτικές για το μέλλον </w:t>
      </w:r>
    </w:p>
    <w:p w14:paraId="4CC4F780" w14:textId="23013882" w:rsidR="006D70E4" w:rsidRPr="00F1696E" w:rsidRDefault="006C6BD7" w:rsidP="00F1696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tLeast"/>
        <w:ind w:left="981" w:right="567" w:hanging="357"/>
        <w:jc w:val="both"/>
        <w:rPr>
          <w:rFonts w:asciiTheme="majorHAnsi" w:hAnsiTheme="majorHAnsi" w:cs="Times New Roman"/>
          <w:b/>
          <w:lang w:val="el-GR"/>
        </w:rPr>
      </w:pPr>
      <w:r w:rsidRPr="00F1696E">
        <w:rPr>
          <w:rFonts w:asciiTheme="majorHAnsi" w:hAnsiTheme="majorHAnsi" w:cs="Times New Roman"/>
          <w:b/>
          <w:lang w:val="el-GR"/>
        </w:rPr>
        <w:t>Επικοινωνιακή Στρατηγική</w:t>
      </w:r>
      <w:r w:rsidRPr="00F1696E">
        <w:rPr>
          <w:rFonts w:asciiTheme="majorHAnsi" w:hAnsiTheme="majorHAnsi" w:cs="Times New Roman"/>
          <w:b/>
          <w:lang w:val="en-US"/>
        </w:rPr>
        <w:t>=</w:t>
      </w:r>
      <w:r w:rsidRPr="00F1696E">
        <w:rPr>
          <w:rFonts w:asciiTheme="majorHAnsi" w:hAnsiTheme="majorHAnsi" w:cs="Times New Roman"/>
          <w:b/>
          <w:lang w:val="el-GR"/>
        </w:rPr>
        <w:t>Στρατηγική Εκδημοκρατισμού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70E4" w:rsidRPr="00F1696E" w14:paraId="7C14D2DF" w14:textId="77777777" w:rsidTr="006D7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44A2908" w14:textId="77777777" w:rsidR="006D70E4" w:rsidRPr="00F1696E" w:rsidRDefault="006D70E4" w:rsidP="006D70E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Theme="majorHAnsi" w:hAnsiTheme="majorHAnsi" w:cs="Times New Roman"/>
                <w:b w:val="0"/>
                <w:i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i/>
                <w:sz w:val="22"/>
                <w:szCs w:val="22"/>
                <w:lang w:val="el-GR"/>
              </w:rPr>
              <w:t>Βιβλιογραφικές</w:t>
            </w:r>
            <w:r w:rsidRPr="00F1696E">
              <w:rPr>
                <w:rFonts w:asciiTheme="majorHAnsi" w:hAnsiTheme="majorHAnsi" w:cs="Times New Roman"/>
                <w:b w:val="0"/>
                <w:i/>
                <w:sz w:val="22"/>
                <w:szCs w:val="22"/>
              </w:rPr>
              <w:t xml:space="preserve"> </w:t>
            </w:r>
            <w:r w:rsidRPr="00F1696E">
              <w:rPr>
                <w:rFonts w:asciiTheme="majorHAnsi" w:hAnsiTheme="majorHAnsi" w:cs="Times New Roman"/>
                <w:b w:val="0"/>
                <w:i/>
                <w:sz w:val="22"/>
                <w:szCs w:val="22"/>
                <w:lang w:val="el-GR"/>
              </w:rPr>
              <w:t>Πηγές</w:t>
            </w:r>
          </w:p>
        </w:tc>
      </w:tr>
      <w:tr w:rsidR="006D70E4" w:rsidRPr="00F1696E" w14:paraId="57EEF409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5EAB357" w14:textId="729A3CB4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Marianne van de Steeg and Thomas Risse</w:t>
            </w:r>
            <w:r w:rsidR="006C6BD7"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,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 The Emergence of a European Community of Communica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lang w:val="en-US"/>
              </w:rPr>
              <w:t xml:space="preserve">tion, 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KFG, #15, 2010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2"/>
                <w:szCs w:val="22"/>
              </w:rPr>
              <w:t> </w:t>
            </w:r>
          </w:p>
        </w:tc>
      </w:tr>
      <w:tr w:rsidR="006D70E4" w:rsidRPr="00F1696E" w14:paraId="0BC3BC64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514D889" w14:textId="50DDAFAC" w:rsidR="006D70E4" w:rsidRPr="00F1696E" w:rsidRDefault="006D70E4" w:rsidP="006D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Claes de Vreese</w:t>
            </w:r>
            <w:r w:rsidRPr="00F1696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, Communicating Europe,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 Next Generation Democracy: Legiti</w:t>
            </w:r>
            <w:r w:rsidRPr="00F1696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macy in Network Europe’ project</w:t>
            </w:r>
          </w:p>
        </w:tc>
      </w:tr>
      <w:tr w:rsidR="006D70E4" w:rsidRPr="00F1696E" w14:paraId="10418106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8542CA5" w14:textId="77777777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M. Conrad, The Missing Link</w:t>
            </w:r>
            <w:r w:rsidRPr="00F1696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in EU Democracy? Why a Transnational Public Sphere Matters, Stjornamal Og Stjornsysla, 2:6, 2010</w:t>
            </w:r>
          </w:p>
        </w:tc>
      </w:tr>
      <w:tr w:rsidR="006D70E4" w:rsidRPr="00F1696E" w14:paraId="527D9C72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BFF76CE" w14:textId="77777777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Paul Statham What Kind of Public Sphere for the European Union? Prospects for improving democracy through mediated politic Paper for UACES Conference, Bruges, 6-8 September 2010</w:t>
            </w:r>
          </w:p>
        </w:tc>
      </w:tr>
      <w:tr w:rsidR="006D70E4" w:rsidRPr="00F1696E" w14:paraId="49EE6D49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7E79290" w14:textId="60FB193E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Lance Benne</w:t>
            </w:r>
            <w:r w:rsidRPr="00F1696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,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 Grounding the European Public Sphere</w:t>
            </w:r>
            <w:r w:rsidRPr="00F1696E">
              <w:rPr>
                <w:rFonts w:asciiTheme="majorHAnsi" w:hAnsiTheme="majorHAnsi" w:cs="Times New Roman"/>
                <w:b w:val="0"/>
                <w:color w:val="3B3B3B"/>
                <w:sz w:val="22"/>
                <w:szCs w:val="22"/>
              </w:rPr>
              <w:t xml:space="preserve"> Looking Beyond the Mass Media to Digitally Mediated Issue Publics KFG, #43, 2012</w:t>
            </w:r>
          </w:p>
        </w:tc>
      </w:tr>
      <w:tr w:rsidR="006D70E4" w:rsidRPr="00F1696E" w14:paraId="6DA21B08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39F9EF7" w14:textId="0F817508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bCs w:val="0"/>
                <w:color w:val="000000"/>
                <w:sz w:val="22"/>
                <w:szCs w:val="22"/>
              </w:rPr>
              <w:t xml:space="preserve">THE EU BEYOND THE CRISIS </w:t>
            </w:r>
            <w:proofErr w:type="gramStart"/>
            <w:r w:rsidRPr="00F1696E">
              <w:rPr>
                <w:rFonts w:asciiTheme="majorHAnsi" w:hAnsiTheme="majorHAnsi" w:cs="Times New Roman"/>
                <w:b w:val="0"/>
                <w:bCs w:val="0"/>
                <w:color w:val="000000"/>
                <w:sz w:val="22"/>
                <w:szCs w:val="22"/>
              </w:rPr>
              <w:t>The</w:t>
            </w:r>
            <w:proofErr w:type="gramEnd"/>
            <w:r w:rsidRPr="00F1696E">
              <w:rPr>
                <w:rFonts w:asciiTheme="majorHAnsi" w:hAnsiTheme="majorHAnsi" w:cs="Times New Roman"/>
                <w:b w:val="0"/>
                <w:bCs w:val="0"/>
                <w:color w:val="000000"/>
                <w:sz w:val="22"/>
                <w:szCs w:val="22"/>
              </w:rPr>
              <w:t xml:space="preserve"> Unavoidable Challenge of Legitimacy,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 Richard Youngs, Carnegie Endowment Europe, Working Paper 2013</w:t>
            </w:r>
          </w:p>
        </w:tc>
      </w:tr>
      <w:tr w:rsidR="006D70E4" w:rsidRPr="00F1696E" w14:paraId="429F5E1A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035FFB3" w14:textId="2033FD1F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The JCMS Annual Review Lecture Sustainab</w:t>
            </w:r>
            <w:r w:rsidRPr="00F1696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le Integration: Towards EU 2.0?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 KALYPSO NICOLAÏDIS</w:t>
            </w:r>
            <w:r w:rsidRPr="00F1696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, 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JCMS 2010 Volume 48 Annual Review pp. 21–</w:t>
            </w:r>
            <w:proofErr w:type="gramStart"/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54</w:t>
            </w:r>
            <w:r w:rsidRPr="00F1696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Pr="00F1696E">
              <w:rPr>
                <w:rFonts w:asciiTheme="majorHAnsi" w:hAnsiTheme="majorHAnsi" w:cs="Times New Roman"/>
                <w:color w:val="FFFFFF"/>
                <w:sz w:val="22"/>
                <w:szCs w:val="22"/>
              </w:rPr>
              <w:t>,</w:t>
            </w:r>
            <w:proofErr w:type="gramEnd"/>
            <w:r w:rsidRPr="00F1696E">
              <w:rPr>
                <w:rFonts w:asciiTheme="majorHAnsi" w:hAnsiTheme="majorHAnsi" w:cs="Times New Roman"/>
                <w:color w:val="FFFFFF"/>
                <w:sz w:val="22"/>
                <w:szCs w:val="22"/>
              </w:rPr>
              <w:t xml:space="preserve"> </w:t>
            </w:r>
          </w:p>
        </w:tc>
      </w:tr>
      <w:tr w:rsidR="006D70E4" w:rsidRPr="00F1696E" w14:paraId="43A98CEC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84CC189" w14:textId="77777777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Kaldor, Mary and Selchow, Sabine and Deel, Sean and Murray-Leach, Tamsin (2012) The ‘bubbling up’ of subterranean politics in Europe. Civil Society and Human Security Research Unit, London School of Economics and Political Science, London, UK.</w:t>
            </w:r>
          </w:p>
        </w:tc>
      </w:tr>
      <w:tr w:rsidR="006D70E4" w:rsidRPr="00F1696E" w14:paraId="614F2279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A8FFFA4" w14:textId="3B17385C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bCs w:val="0"/>
                <w:color w:val="000000"/>
                <w:sz w:val="22"/>
                <w:szCs w:val="22"/>
              </w:rPr>
              <w:t>Cosmopolitanism</w:t>
            </w:r>
            <w:r w:rsidRPr="00F1696E">
              <w:rPr>
                <w:rFonts w:asciiTheme="majorHAnsi" w:hAnsiTheme="majorHAnsi" w:cs="Times New Roman"/>
                <w:bCs w:val="0"/>
                <w:color w:val="000000"/>
                <w:sz w:val="22"/>
                <w:szCs w:val="22"/>
              </w:rPr>
              <w:t xml:space="preserve">, 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Europe’s Way Out of Crisis, </w:t>
            </w:r>
            <w:r w:rsidRPr="00F1696E">
              <w:rPr>
                <w:rFonts w:asciiTheme="majorHAnsi" w:hAnsiTheme="majorHAnsi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Ulrich Beck and Edgar Grande, 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European Journal of Social Theory, 10:67-85, 2007</w:t>
            </w:r>
          </w:p>
        </w:tc>
      </w:tr>
      <w:tr w:rsidR="006D70E4" w:rsidRPr="00F1696E" w14:paraId="140277EC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F9BB883" w14:textId="085FAE8F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Janis A. Emmanouilidis,</w:t>
            </w:r>
            <w:r w:rsidRPr="00F1696E">
              <w:rPr>
                <w:rFonts w:asciiTheme="majorHAnsi" w:hAnsiTheme="majorHAnsi" w:cs="Times New Roman"/>
                <w:b w:val="0"/>
                <w:bCs w:val="0"/>
                <w:color w:val="000000"/>
                <w:sz w:val="22"/>
                <w:szCs w:val="22"/>
              </w:rPr>
              <w:t xml:space="preserve"> Global Europe 2025, 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6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  <w:vertAlign w:val="superscript"/>
              </w:rPr>
              <w:t>th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 ELIAMEP European Seminar, 2009</w:t>
            </w:r>
          </w:p>
        </w:tc>
      </w:tr>
      <w:tr w:rsidR="006D70E4" w:rsidRPr="00F1696E" w14:paraId="7D1E02AE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9CA3348" w14:textId="4336BFDB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Towards a mighty union: how to create a democratic European superpower, BRENDAN SIMMS</w:t>
            </w:r>
            <w:r w:rsidRPr="00F1696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, </w:t>
            </w:r>
            <w:r w:rsidRPr="00F1696E">
              <w:rPr>
                <w:rFonts w:asciiTheme="majorHAnsi" w:hAnsiTheme="majorHAnsi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International A airs </w:t>
            </w:r>
            <w:r w:rsidRPr="00F1696E">
              <w:rPr>
                <w:rFonts w:asciiTheme="majorHAnsi" w:hAnsiTheme="majorHAnsi" w:cs="Times New Roman"/>
                <w:b w:val="0"/>
                <w:bCs w:val="0"/>
                <w:color w:val="000000"/>
                <w:sz w:val="22"/>
                <w:szCs w:val="22"/>
              </w:rPr>
              <w:t>88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: 1 (2012) 49–62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2"/>
                <w:szCs w:val="22"/>
              </w:rPr>
              <w:t> </w:t>
            </w:r>
          </w:p>
        </w:tc>
      </w:tr>
      <w:tr w:rsidR="006D70E4" w:rsidRPr="00F1696E" w14:paraId="429D655D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F27BD7E" w14:textId="77777777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Jolyon Howorth &amp; Anand Menon (2015) Wake up, </w:t>
            </w:r>
            <w:proofErr w:type="gramStart"/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Europe!,</w:t>
            </w:r>
            <w:proofErr w:type="gramEnd"/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 Global Affairs, 1:1, 11-20</w:t>
            </w:r>
          </w:p>
        </w:tc>
      </w:tr>
      <w:tr w:rsidR="006D70E4" w:rsidRPr="00F1696E" w14:paraId="4793980D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B466B6A" w14:textId="746E81D7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bCs w:val="0"/>
                <w:color w:val="000000"/>
                <w:sz w:val="22"/>
                <w:szCs w:val="22"/>
              </w:rPr>
              <w:t>Deliberative Democracy and the Legitimacy of the European Union: A Reappraisal of Conflict, Amandine Crespy, Political Studies 2014.</w:t>
            </w:r>
          </w:p>
        </w:tc>
      </w:tr>
      <w:tr w:rsidR="006D70E4" w:rsidRPr="00F1696E" w14:paraId="3F51ED1F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2AA036B" w14:textId="77777777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Jan Karremans Why not solve the democratic deficit within the EU through genuine transnational political conflict? 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>RSCAS 2014/107</w:t>
            </w:r>
            <w:r w:rsidRPr="00F1696E">
              <w:rPr>
                <w:rFonts w:ascii="MS Mincho" w:eastAsia="MS Mincho" w:hAnsi="MS Mincho" w:cs="MS Mincho"/>
                <w:b w:val="0"/>
                <w:sz w:val="22"/>
                <w:szCs w:val="22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sz w:val="22"/>
                <w:szCs w:val="22"/>
              </w:rPr>
              <w:t>Robert Schuman Centre for Advanced Studies EUDO - European Union Democracy Observatory</w:t>
            </w:r>
          </w:p>
        </w:tc>
      </w:tr>
      <w:tr w:rsidR="006D70E4" w:rsidRPr="00F1696E" w14:paraId="11217D25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502A284" w14:textId="28FF069F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The Return of Politics –</w:t>
            </w:r>
            <w:r w:rsidRPr="00F1696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The E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>uropean Union after the cri</w:t>
            </w:r>
            <w:r w:rsidRPr="00F1696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ses in the eurozone and Ukraine,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 LUUK van MIDDELAAR JCMS, 54, 2016</w:t>
            </w:r>
          </w:p>
        </w:tc>
      </w:tr>
      <w:tr w:rsidR="006D70E4" w:rsidRPr="00F1696E" w14:paraId="73A83111" w14:textId="77777777" w:rsidTr="006D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C39E238" w14:textId="77777777" w:rsidR="006D70E4" w:rsidRPr="00F1696E" w:rsidRDefault="006D70E4" w:rsidP="00A95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1696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HEATHER GRABBE,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2"/>
                <w:szCs w:val="22"/>
              </w:rPr>
              <w:t xml:space="preserve"> STEFAN LEHNE, Emotional Intelligence for European Democracy, Carnegie Endowment Europe, 2015</w:t>
            </w:r>
          </w:p>
        </w:tc>
      </w:tr>
    </w:tbl>
    <w:p w14:paraId="3DCDAE25" w14:textId="77777777" w:rsidR="00511134" w:rsidRPr="00F1696E" w:rsidRDefault="00511134" w:rsidP="002A490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</w:rPr>
      </w:pPr>
    </w:p>
    <w:p w14:paraId="0D7561BA" w14:textId="77777777" w:rsidR="002A4908" w:rsidRPr="00F1696E" w:rsidRDefault="002A4908" w:rsidP="002A490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</w:rPr>
      </w:pPr>
    </w:p>
    <w:tbl>
      <w:tblPr>
        <w:tblStyle w:val="GridTable1Light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11134" w:rsidRPr="00F1696E" w14:paraId="5D984C32" w14:textId="77777777" w:rsidTr="00F16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79200CCF" w14:textId="77777777" w:rsidR="00511134" w:rsidRPr="00F1696E" w:rsidRDefault="00511134" w:rsidP="00393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i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i/>
                <w:color w:val="000000"/>
                <w:sz w:val="21"/>
                <w:szCs w:val="21"/>
              </w:rPr>
              <w:t>Πρόσθετη Βιβλιογραφία</w:t>
            </w:r>
          </w:p>
        </w:tc>
      </w:tr>
      <w:tr w:rsidR="00511134" w:rsidRPr="00F1696E" w14:paraId="196402B1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36B002B1" w14:textId="77777777" w:rsidR="00511134" w:rsidRPr="00F1696E" w:rsidRDefault="00511134" w:rsidP="00393CB7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Anderson P. J., McLeod A (2004), The Great Non-Communicator? The Mass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Communication Deficit of the European Parliament and its Press Directorate, Journal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of Common Market Studies, 42(5), 897-917.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0D7E2F5E" w14:textId="77777777" w:rsidTr="00F1696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2CC7F13B" w14:textId="77777777" w:rsidR="00511134" w:rsidRPr="00F1696E" w:rsidRDefault="00511134" w:rsidP="00393CB7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Balc</w:t>
            </w:r>
            <w:r w:rsidRPr="00F1696E">
              <w:rPr>
                <w:rFonts w:asciiTheme="majorHAnsi" w:eastAsia="Calibri" w:hAnsiTheme="majorHAnsi" w:cs="Times New Roman"/>
                <w:b w:val="0"/>
                <w:color w:val="000000"/>
                <w:sz w:val="21"/>
                <w:szCs w:val="21"/>
              </w:rPr>
              <w:t>̌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ytiene</w:t>
            </w:r>
            <w:proofErr w:type="spellEnd"/>
            <w:r w:rsidRPr="00F1696E">
              <w:rPr>
                <w:rFonts w:asciiTheme="majorHAnsi" w:eastAsia="Calibri" w:hAnsiTheme="majorHAnsi" w:cs="Times New Roman"/>
                <w:b w:val="0"/>
                <w:color w:val="000000"/>
                <w:sz w:val="21"/>
                <w:szCs w:val="21"/>
              </w:rPr>
              <w:t>̇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A.,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Vinciu</w:t>
            </w:r>
            <w:r w:rsidRPr="00F1696E">
              <w:rPr>
                <w:rFonts w:asciiTheme="majorHAnsi" w:eastAsia="Calibri" w:hAnsiTheme="majorHAnsi" w:cs="Times New Roman"/>
                <w:b w:val="0"/>
                <w:color w:val="000000"/>
                <w:sz w:val="21"/>
                <w:szCs w:val="21"/>
              </w:rPr>
              <w:t>̄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niene</w:t>
            </w:r>
            <w:proofErr w:type="spellEnd"/>
            <w:r w:rsidRPr="00F1696E">
              <w:rPr>
                <w:rFonts w:asciiTheme="majorHAnsi" w:eastAsia="Calibri" w:hAnsiTheme="majorHAnsi" w:cs="Times New Roman"/>
                <w:b w:val="0"/>
                <w:color w:val="000000"/>
                <w:sz w:val="21"/>
                <w:szCs w:val="21"/>
              </w:rPr>
              <w:t>̇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A. (2008), Political Communication Culture with a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European Touch: A View from Brussels,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Sociologija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Mintis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ir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veiksmas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, 3(1), 71-85.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3D6ACF98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3CEBCED6" w14:textId="77777777" w:rsidR="00511134" w:rsidRPr="00F1696E" w:rsidRDefault="00511134" w:rsidP="00393CB7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Benedetto G. (2005), Rapporteurs as legislative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entepreneurs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: the dynamics of the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codecision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procedure in Europe's Parliament', Journal of European Public Policy,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12(1), 67-88.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442BE56B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45AACA9E" w14:textId="77777777" w:rsidR="00511134" w:rsidRPr="00F1696E" w:rsidRDefault="00511134" w:rsidP="00393CB7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Bruggemann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M. (2010), Public relations between propaganda and the public sphere: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the information policy of the European Commission, In: Valentini C., Nesti G., eds., Public Communication in the European Union. History, Perspectives and Challenges, 67-92, Newcastle upon Tyne, Cambridge Scholars Publishing.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1F1A5CAF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6A537773" w14:textId="77777777" w:rsidR="00511134" w:rsidRPr="00F1696E" w:rsidRDefault="00511134" w:rsidP="00393CB7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Bruter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M. (2004), On What Citizens Mean by Feeling 'European': Perceptions of News, Symbols and Borderless-ness, Journal of Ethnic and Migration Studies, 30(1), 21-39.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79272418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6DE4AF54" w14:textId="77777777" w:rsidR="00511134" w:rsidRPr="00F1696E" w:rsidRDefault="00511134" w:rsidP="00393CB7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Chabanet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D.,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Trechsel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, A. H. (2011), EU Member States’ Consultation with Civil Society on European Policy Matters, Observatory, E.U.D.O. Florence, European University Institute.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4908209E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6DA0B336" w14:textId="01FB8601" w:rsidR="00511134" w:rsidRPr="00F1696E" w:rsidRDefault="00511134" w:rsidP="00511134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De Vreese C. (2003), Communicating Europe: sixth output from the ‘Next Generation Democracy: Legitimacy in Network Europe’ project, Brussels. </w:t>
            </w:r>
            <w:r w:rsidRPr="00F1696E">
              <w:rPr>
                <w:rFonts w:asciiTheme="majorHAnsi" w:hAnsiTheme="majorHAnsi" w:cs="Times New Roman"/>
                <w:b w:val="0"/>
                <w:color w:val="0000FF"/>
                <w:sz w:val="21"/>
                <w:szCs w:val="21"/>
              </w:rPr>
              <w:t>http://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FF"/>
                <w:sz w:val="21"/>
                <w:szCs w:val="21"/>
              </w:rPr>
              <w:t>fpc.org.uk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FF"/>
                <w:sz w:val="21"/>
                <w:szCs w:val="21"/>
              </w:rPr>
              <w:t>/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FF"/>
                <w:sz w:val="21"/>
                <w:szCs w:val="21"/>
              </w:rPr>
              <w:t>fsblob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FF"/>
                <w:sz w:val="21"/>
                <w:szCs w:val="21"/>
              </w:rPr>
              <w:t>/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FF"/>
                <w:sz w:val="21"/>
                <w:szCs w:val="21"/>
              </w:rPr>
              <w:t>89.pdf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19FC7734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17EDD476" w14:textId="59E3D5C7" w:rsidR="00511134" w:rsidRPr="00F1696E" w:rsidRDefault="00511134" w:rsidP="00511134">
            <w:pPr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De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Vries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C.E.,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Dinas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E.,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Solaz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H. (2014), You Have Got Mail! A Field Experiment on Legislator Responsiveness in the European Parliament, presentation MPSA 2014. </w:t>
            </w:r>
            <w:r w:rsidRPr="00F1696E">
              <w:rPr>
                <w:rFonts w:asciiTheme="majorHAnsi" w:hAnsiTheme="majorHAnsi" w:cs="Times New Roman"/>
                <w:b w:val="0"/>
                <w:color w:val="0000FF"/>
                <w:sz w:val="21"/>
                <w:szCs w:val="21"/>
              </w:rPr>
              <w:t>http://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FF"/>
                <w:sz w:val="21"/>
                <w:szCs w:val="21"/>
              </w:rPr>
              <w:t>catherinedevries.eu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FF"/>
                <w:sz w:val="21"/>
                <w:szCs w:val="21"/>
              </w:rPr>
              <w:t>/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FF"/>
                <w:sz w:val="21"/>
                <w:szCs w:val="21"/>
              </w:rPr>
              <w:t>EPExperiment.pdf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6EEE8E90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68AA78F0" w14:textId="77777777" w:rsidR="00511134" w:rsidRPr="00F1696E" w:rsidRDefault="00511134" w:rsidP="00393CB7">
            <w:pPr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Ernst &amp; Young (2008), Evaluation of the EUROPA Website, Brussels. Ernst &amp; Young.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5FEA49B2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567BA15D" w14:textId="77777777" w:rsidR="00511134" w:rsidRPr="00F1696E" w:rsidRDefault="00511134" w:rsidP="00393CB7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Farrell D., Scully R. (2007), Representing Europe’s Citizens? Electoral Institutions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and the Failure of Parliamentary Representation in the European Union, Oxford,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Oxford University Press.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64C4D573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7A067509" w14:textId="77777777" w:rsidR="00511134" w:rsidRPr="00F1696E" w:rsidRDefault="00511134" w:rsidP="00393CB7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Fligstein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N. (2008),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Euroclash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: The EU, European Identity, and the Future of Europe.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Oxford, Oxford University Press.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407EBC80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79760A86" w14:textId="77777777" w:rsidR="00511134" w:rsidRPr="00F1696E" w:rsidRDefault="00511134" w:rsidP="00393CB7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Foret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F. (2004), Advertising Europe: The production of public information by the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Commission. In: Smith A., eds., Politics and the European Commission: Actors,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interdependence, legitimacy, 156-169, London, Routledge.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38544449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3FB5B101" w14:textId="77777777" w:rsidR="00511134" w:rsidRPr="00F1696E" w:rsidRDefault="00511134" w:rsidP="00393CB7">
            <w:pPr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Lecheler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S., de Vreese C.H. (2012), Information flow and communication deficit: Perceptions of Brussels-based correspondents and EU officials, Journal of European Integration, 34(4), 305-322.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00277FF3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71E88447" w14:textId="77777777" w:rsidR="00511134" w:rsidRPr="00F1696E" w:rsidRDefault="00511134" w:rsidP="00393CB7">
            <w:pPr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Mahoney C. (2008), Brussels vs. the Beltway: Advocacy in the United States and the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European Union, Washington, D.C., Georgetown University Press.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713A3FD5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1BCF0D34" w14:textId="77777777" w:rsidR="00511134" w:rsidRPr="00F1696E" w:rsidRDefault="00511134" w:rsidP="00393CB7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Rasmussen A., Carroll B.,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Lowery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D. (2013), Representatives of the Public Mood?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Public opinion and interest group activity, European Journal of Political Research, 53(2), 250–268.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0E1E7940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693E17A8" w14:textId="49443CF8" w:rsidR="00511134" w:rsidRPr="00F1696E" w:rsidRDefault="00511134" w:rsidP="00393CB7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Risse T. (2005), European Institutions and identity change: What have we learned? In: Hermann R. Brewer, T. and Risse, T., eds., Transnational Identities: Becoming European in the EU,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Lantham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, Maryland, Rowman and Littlefield.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4A77D715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208FDF57" w14:textId="77777777" w:rsidR="00511134" w:rsidRPr="00F1696E" w:rsidRDefault="00511134" w:rsidP="00393CB7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Schuck A.,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Xezonakis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G,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Elenbaas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M. (2011), Party contestation and Europe on the news agenda: The 2009 European Parliamentary Elections, Electoral Studies 30(1), 41-52.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2DC5DACC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72832F98" w14:textId="2AC88E7F" w:rsidR="00511134" w:rsidRPr="00F1696E" w:rsidRDefault="00511134" w:rsidP="00511134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Secretary-General of the European Parliament (2013), note to the Bureau, on 28 March 2013: This time it’s different – A concept for an institutional communication campaign on the 2014 elections. Brussels. </w:t>
            </w:r>
            <w:r w:rsidRPr="00F1696E">
              <w:rPr>
                <w:rFonts w:asciiTheme="majorHAnsi" w:hAnsiTheme="majorHAnsi" w:cs="Times New Roman"/>
                <w:b w:val="0"/>
                <w:color w:val="0000FF"/>
                <w:sz w:val="21"/>
                <w:szCs w:val="21"/>
              </w:rPr>
              <w:t>http://www.asktheeu.org/en/request/act_react_impact_campaign_for_th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. </w:t>
            </w:r>
          </w:p>
        </w:tc>
      </w:tr>
      <w:tr w:rsidR="00511134" w:rsidRPr="00F1696E" w14:paraId="5E6149B7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753070B8" w14:textId="77777777" w:rsidR="00511134" w:rsidRPr="00F1696E" w:rsidRDefault="00511134" w:rsidP="00393CB7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Sifft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S.,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Bruggemann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M.,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Kleinen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-von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Koningslow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K., Peters B.,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Wimmel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A. (2007), Segmented Europeanization: Exploring the Legitimacy of the European Union from a Public Discourse Perspective, Journal of Common Market Studies, 45(1), 127-155.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5720DD90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5555C985" w14:textId="77777777" w:rsidR="00511134" w:rsidRPr="00F1696E" w:rsidRDefault="00511134" w:rsidP="00393CB7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Scully R.,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Hix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S., Farrell D. (2011), National or European Parliamentarians? Evidence from a New Survey of the Members of the European Parliament, Journal of Common Market Studies, 50(4), 670-683.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1545B2B9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260E7FB3" w14:textId="77777777" w:rsidR="00511134" w:rsidRPr="00F1696E" w:rsidRDefault="00511134" w:rsidP="00393CB7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Terra A. (2010), From information to communication policy: first steps towards reaching European citizens in the 1970 and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1980s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, In: 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Valentini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C., Nesti G., eds., Public Communication in the European Union. History, Perspectives and Challenges, 49-66, Newcastle upon Tyne, Cambridge Scholars Publishing.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469D22BB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7727A2CA" w14:textId="77777777" w:rsidR="00511134" w:rsidRPr="00F1696E" w:rsidRDefault="00511134" w:rsidP="00393CB7">
            <w:pPr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Thiel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M. (2008), European public spheres and the EU’s communication strategy: From deficits to policy </w:t>
            </w:r>
            <w:proofErr w:type="gram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fit?,</w:t>
            </w:r>
            <w:proofErr w:type="gram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 Perspectives on European Politics and Society, 9(3), 342- 356.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  <w:tr w:rsidR="00511134" w:rsidRPr="00F1696E" w14:paraId="410ADB77" w14:textId="77777777" w:rsidTr="00F1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3FF1F9D9" w14:textId="77777777" w:rsidR="00511134" w:rsidRPr="00F1696E" w:rsidRDefault="00511134" w:rsidP="00393CB7">
            <w:pPr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720"/>
              <w:jc w:val="center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F1696E">
              <w:rPr>
                <w:rFonts w:asciiTheme="majorHAnsi" w:hAnsiTheme="majorHAnsi" w:cs="Times New Roman"/>
                <w:b w:val="0"/>
                <w:color w:val="00006D"/>
                <w:sz w:val="21"/>
                <w:szCs w:val="21"/>
              </w:rPr>
              <w:t>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Vesnic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́-</w:t>
            </w:r>
            <w:proofErr w:type="spellStart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>Alujevic</w:t>
            </w:r>
            <w:proofErr w:type="spellEnd"/>
            <w:r w:rsidRPr="00F1696E">
              <w:rPr>
                <w:rFonts w:asciiTheme="majorHAnsi" w:hAnsiTheme="majorHAnsi" w:cs="Times New Roman"/>
                <w:b w:val="0"/>
                <w:color w:val="000000"/>
                <w:sz w:val="21"/>
                <w:szCs w:val="21"/>
              </w:rPr>
              <w:t xml:space="preserve">́ L. (2013), Online strategies of members of the European Parliament, Participations, Journal of Audience and Reception Studies, 10(1), 432-435. </w:t>
            </w:r>
            <w:r w:rsidRPr="00F1696E">
              <w:rPr>
                <w:rFonts w:ascii="MS Mincho" w:eastAsia="MS Mincho" w:hAnsi="MS Mincho" w:cs="MS Mincho"/>
                <w:b w:val="0"/>
                <w:color w:val="000000"/>
                <w:sz w:val="21"/>
                <w:szCs w:val="21"/>
              </w:rPr>
              <w:t> </w:t>
            </w:r>
          </w:p>
        </w:tc>
      </w:tr>
    </w:tbl>
    <w:p w14:paraId="1C1EB0FE" w14:textId="77777777" w:rsidR="00205B1E" w:rsidRPr="000B733D" w:rsidRDefault="00205B1E" w:rsidP="000B733D">
      <w:pPr>
        <w:rPr>
          <w:sz w:val="28"/>
          <w:szCs w:val="28"/>
          <w:lang w:val="en-US"/>
        </w:rPr>
      </w:pPr>
    </w:p>
    <w:sectPr w:rsidR="00205B1E" w:rsidRPr="000B733D" w:rsidSect="00DF2A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99298" w14:textId="77777777" w:rsidR="00B2473A" w:rsidRDefault="00B2473A" w:rsidP="000B733D">
      <w:r>
        <w:separator/>
      </w:r>
    </w:p>
  </w:endnote>
  <w:endnote w:type="continuationSeparator" w:id="0">
    <w:p w14:paraId="47218016" w14:textId="77777777" w:rsidR="00B2473A" w:rsidRDefault="00B2473A" w:rsidP="000B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68FA9" w14:textId="77777777" w:rsidR="00B2473A" w:rsidRDefault="00B2473A" w:rsidP="000B733D">
      <w:r>
        <w:separator/>
      </w:r>
    </w:p>
  </w:footnote>
  <w:footnote w:type="continuationSeparator" w:id="0">
    <w:p w14:paraId="15B58A5F" w14:textId="77777777" w:rsidR="00B2473A" w:rsidRDefault="00B2473A" w:rsidP="000B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876E71"/>
    <w:multiLevelType w:val="hybridMultilevel"/>
    <w:tmpl w:val="5964B5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B2E31"/>
    <w:multiLevelType w:val="hybridMultilevel"/>
    <w:tmpl w:val="74A095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1E38D7"/>
    <w:multiLevelType w:val="hybridMultilevel"/>
    <w:tmpl w:val="894476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8605A"/>
    <w:multiLevelType w:val="hybridMultilevel"/>
    <w:tmpl w:val="35FC6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6637FC"/>
    <w:multiLevelType w:val="hybridMultilevel"/>
    <w:tmpl w:val="1E48F3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7366"/>
    <w:multiLevelType w:val="hybridMultilevel"/>
    <w:tmpl w:val="F63860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E78DC"/>
    <w:multiLevelType w:val="hybridMultilevel"/>
    <w:tmpl w:val="B368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41066"/>
    <w:multiLevelType w:val="hybridMultilevel"/>
    <w:tmpl w:val="915C16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74CB1"/>
    <w:multiLevelType w:val="hybridMultilevel"/>
    <w:tmpl w:val="F1DC3AD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E3C49"/>
    <w:multiLevelType w:val="hybridMultilevel"/>
    <w:tmpl w:val="06F89D1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B34781"/>
    <w:multiLevelType w:val="hybridMultilevel"/>
    <w:tmpl w:val="CBBEAB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065FC"/>
    <w:multiLevelType w:val="hybridMultilevel"/>
    <w:tmpl w:val="5CAE00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D1389"/>
    <w:multiLevelType w:val="hybridMultilevel"/>
    <w:tmpl w:val="3404F518"/>
    <w:lvl w:ilvl="0" w:tplc="08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0">
    <w:nsid w:val="47375325"/>
    <w:multiLevelType w:val="hybridMultilevel"/>
    <w:tmpl w:val="8684DC24"/>
    <w:lvl w:ilvl="0" w:tplc="2CD424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5E7125"/>
    <w:multiLevelType w:val="hybridMultilevel"/>
    <w:tmpl w:val="B32E8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3B47"/>
    <w:multiLevelType w:val="hybridMultilevel"/>
    <w:tmpl w:val="B4C0D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A7444"/>
    <w:multiLevelType w:val="hybridMultilevel"/>
    <w:tmpl w:val="2FD423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24F55"/>
    <w:multiLevelType w:val="hybridMultilevel"/>
    <w:tmpl w:val="62E42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C5BF7"/>
    <w:multiLevelType w:val="hybridMultilevel"/>
    <w:tmpl w:val="F1226EB8"/>
    <w:lvl w:ilvl="0" w:tplc="16F065A6">
      <w:start w:val="1"/>
      <w:numFmt w:val="decimal"/>
      <w:lvlText w:val="%1."/>
      <w:lvlJc w:val="left"/>
      <w:pPr>
        <w:ind w:left="720" w:hanging="360"/>
      </w:pPr>
      <w:rPr>
        <w:rFonts w:hint="default"/>
        <w:lang w:val="el-GR"/>
      </w:rPr>
    </w:lvl>
    <w:lvl w:ilvl="1" w:tplc="C87CED8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31B40"/>
    <w:multiLevelType w:val="hybridMultilevel"/>
    <w:tmpl w:val="B3A431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14B39"/>
    <w:multiLevelType w:val="hybridMultilevel"/>
    <w:tmpl w:val="2A28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81142"/>
    <w:multiLevelType w:val="hybridMultilevel"/>
    <w:tmpl w:val="63AC4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3327B"/>
    <w:multiLevelType w:val="hybridMultilevel"/>
    <w:tmpl w:val="9F88A6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B66DC"/>
    <w:multiLevelType w:val="hybridMultilevel"/>
    <w:tmpl w:val="8578E0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F7245"/>
    <w:multiLevelType w:val="hybridMultilevel"/>
    <w:tmpl w:val="14009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30649"/>
    <w:multiLevelType w:val="hybridMultilevel"/>
    <w:tmpl w:val="B1FA74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22E1A"/>
    <w:multiLevelType w:val="hybridMultilevel"/>
    <w:tmpl w:val="9DB83E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16A29"/>
    <w:multiLevelType w:val="hybridMultilevel"/>
    <w:tmpl w:val="E93C3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62D9A"/>
    <w:multiLevelType w:val="hybridMultilevel"/>
    <w:tmpl w:val="B6F6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90ED9"/>
    <w:multiLevelType w:val="hybridMultilevel"/>
    <w:tmpl w:val="9E06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F0641"/>
    <w:multiLevelType w:val="hybridMultilevel"/>
    <w:tmpl w:val="58ECD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B25D9"/>
    <w:multiLevelType w:val="hybridMultilevel"/>
    <w:tmpl w:val="4664D1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38"/>
  </w:num>
  <w:num w:numId="5">
    <w:abstractNumId w:val="29"/>
  </w:num>
  <w:num w:numId="6">
    <w:abstractNumId w:val="12"/>
  </w:num>
  <w:num w:numId="7">
    <w:abstractNumId w:val="14"/>
  </w:num>
  <w:num w:numId="8">
    <w:abstractNumId w:val="23"/>
  </w:num>
  <w:num w:numId="9">
    <w:abstractNumId w:val="28"/>
  </w:num>
  <w:num w:numId="10">
    <w:abstractNumId w:val="33"/>
  </w:num>
  <w:num w:numId="11">
    <w:abstractNumId w:val="32"/>
  </w:num>
  <w:num w:numId="12">
    <w:abstractNumId w:val="31"/>
  </w:num>
  <w:num w:numId="13">
    <w:abstractNumId w:val="24"/>
  </w:num>
  <w:num w:numId="14">
    <w:abstractNumId w:val="8"/>
  </w:num>
  <w:num w:numId="15">
    <w:abstractNumId w:val="17"/>
  </w:num>
  <w:num w:numId="16">
    <w:abstractNumId w:val="9"/>
  </w:num>
  <w:num w:numId="17">
    <w:abstractNumId w:val="10"/>
  </w:num>
  <w:num w:numId="18">
    <w:abstractNumId w:val="35"/>
  </w:num>
  <w:num w:numId="19">
    <w:abstractNumId w:val="36"/>
  </w:num>
  <w:num w:numId="20">
    <w:abstractNumId w:val="34"/>
  </w:num>
  <w:num w:numId="21">
    <w:abstractNumId w:val="37"/>
  </w:num>
  <w:num w:numId="22">
    <w:abstractNumId w:val="21"/>
  </w:num>
  <w:num w:numId="23">
    <w:abstractNumId w:val="27"/>
  </w:num>
  <w:num w:numId="24">
    <w:abstractNumId w:val="26"/>
  </w:num>
  <w:num w:numId="25">
    <w:abstractNumId w:val="16"/>
  </w:num>
  <w:num w:numId="26">
    <w:abstractNumId w:val="11"/>
  </w:num>
  <w:num w:numId="27">
    <w:abstractNumId w:val="20"/>
  </w:num>
  <w:num w:numId="28">
    <w:abstractNumId w:val="13"/>
  </w:num>
  <w:num w:numId="29">
    <w:abstractNumId w:val="15"/>
  </w:num>
  <w:num w:numId="30">
    <w:abstractNumId w:val="7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1E"/>
    <w:rsid w:val="00012F7B"/>
    <w:rsid w:val="000275E5"/>
    <w:rsid w:val="000714AC"/>
    <w:rsid w:val="000B733D"/>
    <w:rsid w:val="000D2CE4"/>
    <w:rsid w:val="00120075"/>
    <w:rsid w:val="00146F94"/>
    <w:rsid w:val="0016095B"/>
    <w:rsid w:val="00167A1B"/>
    <w:rsid w:val="00194EF2"/>
    <w:rsid w:val="001C2C06"/>
    <w:rsid w:val="001E0A7D"/>
    <w:rsid w:val="001E5704"/>
    <w:rsid w:val="00205B1E"/>
    <w:rsid w:val="00210FA5"/>
    <w:rsid w:val="002208FC"/>
    <w:rsid w:val="002A4908"/>
    <w:rsid w:val="002B5C44"/>
    <w:rsid w:val="00304A78"/>
    <w:rsid w:val="003136EF"/>
    <w:rsid w:val="00324A5A"/>
    <w:rsid w:val="003402D1"/>
    <w:rsid w:val="003456E1"/>
    <w:rsid w:val="00377FD7"/>
    <w:rsid w:val="003923F7"/>
    <w:rsid w:val="003A2A9F"/>
    <w:rsid w:val="00442FE6"/>
    <w:rsid w:val="0046698E"/>
    <w:rsid w:val="0049468A"/>
    <w:rsid w:val="004C2B33"/>
    <w:rsid w:val="004D2D2E"/>
    <w:rsid w:val="004D3CB5"/>
    <w:rsid w:val="004E51E9"/>
    <w:rsid w:val="004F2348"/>
    <w:rsid w:val="00511134"/>
    <w:rsid w:val="00525F6C"/>
    <w:rsid w:val="00581C49"/>
    <w:rsid w:val="00595B45"/>
    <w:rsid w:val="00597BD1"/>
    <w:rsid w:val="005A2B62"/>
    <w:rsid w:val="005B2AE5"/>
    <w:rsid w:val="005D740F"/>
    <w:rsid w:val="00602DD4"/>
    <w:rsid w:val="00622897"/>
    <w:rsid w:val="00634877"/>
    <w:rsid w:val="00657E39"/>
    <w:rsid w:val="006A49C2"/>
    <w:rsid w:val="006B74C2"/>
    <w:rsid w:val="006C6BD7"/>
    <w:rsid w:val="006D70E4"/>
    <w:rsid w:val="007138F3"/>
    <w:rsid w:val="0073754C"/>
    <w:rsid w:val="00744722"/>
    <w:rsid w:val="00766D7B"/>
    <w:rsid w:val="00863B55"/>
    <w:rsid w:val="008A562B"/>
    <w:rsid w:val="008F185E"/>
    <w:rsid w:val="00934FAA"/>
    <w:rsid w:val="00966C16"/>
    <w:rsid w:val="009B46B8"/>
    <w:rsid w:val="009E180B"/>
    <w:rsid w:val="00A91633"/>
    <w:rsid w:val="00AF2F5D"/>
    <w:rsid w:val="00AF3948"/>
    <w:rsid w:val="00B2473A"/>
    <w:rsid w:val="00B5072A"/>
    <w:rsid w:val="00B740E1"/>
    <w:rsid w:val="00BE7C28"/>
    <w:rsid w:val="00C03151"/>
    <w:rsid w:val="00C07C0A"/>
    <w:rsid w:val="00C441FF"/>
    <w:rsid w:val="00C520D4"/>
    <w:rsid w:val="00C60CF7"/>
    <w:rsid w:val="00C65A6F"/>
    <w:rsid w:val="00CA1FF9"/>
    <w:rsid w:val="00CB634B"/>
    <w:rsid w:val="00CF2EAA"/>
    <w:rsid w:val="00D60CF1"/>
    <w:rsid w:val="00D96F09"/>
    <w:rsid w:val="00DF2A57"/>
    <w:rsid w:val="00DF7A8A"/>
    <w:rsid w:val="00E0191C"/>
    <w:rsid w:val="00E23642"/>
    <w:rsid w:val="00E26CEF"/>
    <w:rsid w:val="00E60451"/>
    <w:rsid w:val="00E913B5"/>
    <w:rsid w:val="00E91EC2"/>
    <w:rsid w:val="00E96F51"/>
    <w:rsid w:val="00EB0200"/>
    <w:rsid w:val="00EE098F"/>
    <w:rsid w:val="00F1696E"/>
    <w:rsid w:val="00F17ED9"/>
    <w:rsid w:val="00F20967"/>
    <w:rsid w:val="00F3004D"/>
    <w:rsid w:val="00F31238"/>
    <w:rsid w:val="00F44EA7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7C5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A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6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24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26CE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26CE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26C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26C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26C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26C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26CE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26CEF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26CEF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26CEF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26CEF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26CEF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26CEF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26CE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26CEF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26CEF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26CEF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26CEF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26CEF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26CEF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26CEF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26CE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4">
    <w:name w:val="Grid Table 5 Dark Accent 4"/>
    <w:basedOn w:val="TableNormal"/>
    <w:uiPriority w:val="50"/>
    <w:rsid w:val="00E26CE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7Colorful">
    <w:name w:val="Grid Table 7 Colorful"/>
    <w:basedOn w:val="TableNormal"/>
    <w:uiPriority w:val="52"/>
    <w:rsid w:val="00E26CE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E26C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5">
    <w:name w:val="List Table 5 Dark Accent 5"/>
    <w:basedOn w:val="TableNormal"/>
    <w:uiPriority w:val="50"/>
    <w:rsid w:val="00E26CE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7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3D"/>
  </w:style>
  <w:style w:type="paragraph" w:styleId="Footer">
    <w:name w:val="footer"/>
    <w:basedOn w:val="Normal"/>
    <w:link w:val="FooterChar"/>
    <w:uiPriority w:val="99"/>
    <w:unhideWhenUsed/>
    <w:rsid w:val="000B7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s://auth.academia.edu/ChristosFrangonikolopoul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E5D680-15F2-4D4F-8261-FAADE0E5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2072</Words>
  <Characters>11815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Frangonikolopoulos</dc:creator>
  <cp:keywords/>
  <dc:description/>
  <cp:lastModifiedBy>Christos Frangonikolopoulos</cp:lastModifiedBy>
  <cp:revision>16</cp:revision>
  <dcterms:created xsi:type="dcterms:W3CDTF">2017-02-06T10:55:00Z</dcterms:created>
  <dcterms:modified xsi:type="dcterms:W3CDTF">2017-02-21T16:07:00Z</dcterms:modified>
</cp:coreProperties>
</file>